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3C661C0" w14:textId="0FED0C43" w:rsidR="00B11B40" w:rsidRDefault="00B11B40">
      <w:r w:rsidRPr="004248A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A8DB64" wp14:editId="11F56851">
                <wp:simplePos x="0" y="0"/>
                <wp:positionH relativeFrom="column">
                  <wp:posOffset>0</wp:posOffset>
                </wp:positionH>
                <wp:positionV relativeFrom="paragraph">
                  <wp:posOffset>294005</wp:posOffset>
                </wp:positionV>
                <wp:extent cx="4343400" cy="2969260"/>
                <wp:effectExtent l="0" t="0" r="0" b="2540"/>
                <wp:wrapSquare wrapText="bothSides"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296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2C316A" w14:textId="77777777" w:rsidR="00B11B40" w:rsidRDefault="00B11B40" w:rsidP="00B11B40">
                            <w:pPr>
                              <w:keepNext/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A30747" wp14:editId="0D5B1AEB">
                                  <wp:extent cx="4024265" cy="2353589"/>
                                  <wp:effectExtent l="25400" t="0" r="0" b="0"/>
                                  <wp:docPr id="23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33662" cy="2359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67061C8" w14:textId="77777777" w:rsidR="00B11B40" w:rsidRPr="00F54621" w:rsidRDefault="00B11B40" w:rsidP="00B11B40">
                            <w:pPr>
                              <w:pStyle w:val="Caption"/>
                              <w:jc w:val="center"/>
                            </w:pPr>
                            <w:bookmarkStart w:id="0" w:name="_Ref466011041"/>
                            <w:r>
                              <w:t xml:space="preserve">Figure </w:t>
                            </w:r>
                            <w:bookmarkEnd w:id="0"/>
                            <w:r>
                              <w:t>1.1: Overview of the climate effects after a very large volcanic eruption (Timmreck et al., 2012).</w:t>
                            </w:r>
                          </w:p>
                          <w:p w14:paraId="0064314B" w14:textId="77777777" w:rsidR="00B11B40" w:rsidRDefault="00B11B40" w:rsidP="00B11B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A8DB64" id="_x0000_t202" coordsize="21600,21600" o:spt="202" path="m0,0l0,21600,21600,21600,21600,0xe">
                <v:stroke joinstyle="miter"/>
                <v:path gradientshapeok="t" o:connecttype="rect"/>
              </v:shapetype>
              <v:shape id="Text Box 22" o:spid="_x0000_s1026" type="#_x0000_t202" style="position:absolute;margin-left:0;margin-top:23.15pt;width:342pt;height:233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" filled="f" stroked="f">
                <v:textbox>
                  <w:txbxContent>
                    <w:p w14:paraId="1C2C316A" w14:textId="77777777" w:rsidR="00B11B40" w:rsidRDefault="00B11B40" w:rsidP="00B11B40">
                      <w:pPr>
                        <w:keepNext/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4A30747" wp14:editId="0D5B1AEB">
                            <wp:extent cx="4024265" cy="2353589"/>
                            <wp:effectExtent l="25400" t="0" r="0" b="0"/>
                            <wp:docPr id="23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33662" cy="2359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67061C8" w14:textId="77777777" w:rsidR="00B11B40" w:rsidRPr="00F54621" w:rsidRDefault="00B11B40" w:rsidP="00B11B40">
                      <w:pPr>
                        <w:pStyle w:val="Caption"/>
                        <w:jc w:val="center"/>
                      </w:pPr>
                      <w:bookmarkStart w:id="1" w:name="_Ref466011041"/>
                      <w:r>
                        <w:t xml:space="preserve">Figure </w:t>
                      </w:r>
                      <w:bookmarkEnd w:id="1"/>
                      <w:r>
                        <w:t>1.1: Overview of the climate effects after a very large volcanic eruption (Timmreck et al., 2012).</w:t>
                      </w:r>
                    </w:p>
                    <w:p w14:paraId="0064314B" w14:textId="77777777" w:rsidR="00B11B40" w:rsidRDefault="00B11B40" w:rsidP="00B11B40"/>
                  </w:txbxContent>
                </v:textbox>
                <w10:wrap type="square"/>
              </v:shape>
            </w:pict>
          </mc:Fallback>
        </mc:AlternateContent>
      </w:r>
      <w:r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3FC1672" wp14:editId="48F5DE6B">
                <wp:simplePos x="0" y="0"/>
                <wp:positionH relativeFrom="margin">
                  <wp:posOffset>0</wp:posOffset>
                </wp:positionH>
                <wp:positionV relativeFrom="margin">
                  <wp:posOffset>184785</wp:posOffset>
                </wp:positionV>
                <wp:extent cx="3429635" cy="3091180"/>
                <wp:effectExtent l="0" t="0" r="0" b="7620"/>
                <wp:wrapSquare wrapText="bothSides"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635" cy="3091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8C81BA" w14:textId="77777777" w:rsidR="00B11B40" w:rsidRDefault="00B11B40" w:rsidP="00B11B40">
                            <w:pPr>
                              <w:keepNext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BD5620" wp14:editId="319DDB26">
                                  <wp:extent cx="3223895" cy="2365736"/>
                                  <wp:effectExtent l="0" t="0" r="1905" b="0"/>
                                  <wp:docPr id="25" name="Picture 25" descr="VM_volcano_locations.pd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VM_volcano_locations.pd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1470" cy="2371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59B967" w14:textId="77777777" w:rsidR="00B11B40" w:rsidRDefault="00B11B40" w:rsidP="00B11B40">
                            <w:pPr>
                              <w:pStyle w:val="Caption"/>
                              <w:jc w:val="left"/>
                            </w:pPr>
                            <w:bookmarkStart w:id="2" w:name="_Ref466016258"/>
                            <w:r>
                              <w:t>Figure</w:t>
                            </w:r>
                            <w:bookmarkEnd w:id="2"/>
                            <w:r>
                              <w:t xml:space="preserve"> 1.2: Location of the eruptions simulated in this report. For each location, 4 experiments were performed varying the timing of the eruption (15 January, April, July, and October).</w:t>
                            </w:r>
                          </w:p>
                          <w:p w14:paraId="4E2A6F92" w14:textId="77777777" w:rsidR="00B11B40" w:rsidRDefault="00B11B40" w:rsidP="00B11B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C1672" id="Text Box 24" o:spid="_x0000_s1027" type="#_x0000_t202" style="position:absolute;margin-left:0;margin-top:14.55pt;width:270.05pt;height:243.4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" filled="f" stroked="f">
                <v:textbox>
                  <w:txbxContent>
                    <w:p w14:paraId="7C8C81BA" w14:textId="77777777" w:rsidR="00B11B40" w:rsidRDefault="00B11B40" w:rsidP="00B11B40">
                      <w:pPr>
                        <w:keepNext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3BD5620" wp14:editId="319DDB26">
                            <wp:extent cx="3223895" cy="2365736"/>
                            <wp:effectExtent l="0" t="0" r="1905" b="0"/>
                            <wp:docPr id="25" name="Picture 25" descr="VM_volcano_locations.pd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VM_volcano_locations.pd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1470" cy="23712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59B967" w14:textId="77777777" w:rsidR="00B11B40" w:rsidRDefault="00B11B40" w:rsidP="00B11B40">
                      <w:pPr>
                        <w:pStyle w:val="Caption"/>
                        <w:jc w:val="left"/>
                      </w:pPr>
                      <w:bookmarkStart w:id="3" w:name="_Ref466016258"/>
                      <w:r>
                        <w:t>Figure</w:t>
                      </w:r>
                      <w:bookmarkEnd w:id="3"/>
                      <w:r>
                        <w:t xml:space="preserve"> 1.2: Location of the eruptions simulated in this report. For each location, 4 experiments were performed varying the timing of the eruption (15 January, April, July, and October).</w:t>
                      </w:r>
                    </w:p>
                    <w:p w14:paraId="4E2A6F92" w14:textId="77777777" w:rsidR="00B11B40" w:rsidRDefault="00B11B40" w:rsidP="00B11B40"/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br w:type="page"/>
      </w:r>
    </w:p>
    <w:p w14:paraId="04D41A0C" w14:textId="77777777" w:rsidR="00B11B40" w:rsidRDefault="00B11B40"/>
    <w:p w14:paraId="760E9FE8" w14:textId="46047341" w:rsidR="0001022B" w:rsidRDefault="00E80697" w:rsidP="00454973">
      <w:pPr>
        <w:jc w:val="center"/>
      </w:pPr>
      <w:r>
        <w:rPr>
          <w:noProof/>
        </w:rPr>
        <w:drawing>
          <wp:inline distT="0" distB="0" distL="0" distR="0" wp14:anchorId="5061149B" wp14:editId="735640A3">
            <wp:extent cx="5753441" cy="7081157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89389" cy="7125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0C193" w14:textId="55148782" w:rsidR="0001022B" w:rsidRDefault="00D87072" w:rsidP="0001022B">
      <w:pPr>
        <w:jc w:val="both"/>
      </w:pPr>
      <w:r>
        <w:t>Figure 2.1</w:t>
      </w:r>
      <w:r w:rsidR="0001022B">
        <w:t>: Volcanic SO</w:t>
      </w:r>
      <w:r w:rsidR="0001022B">
        <w:rPr>
          <w:vertAlign w:val="subscript"/>
        </w:rPr>
        <w:t>2</w:t>
      </w:r>
      <w:r w:rsidR="0001022B">
        <w:t xml:space="preserve"> </w:t>
      </w:r>
      <w:r w:rsidR="007B6667">
        <w:t>column burden</w:t>
      </w:r>
      <w:r w:rsidR="0001022B">
        <w:t xml:space="preserve"> following a volcanic eruption</w:t>
      </w:r>
      <w:r w:rsidR="007B6667">
        <w:t xml:space="preserve"> (stars)</w:t>
      </w:r>
      <w:r w:rsidR="0001022B">
        <w:t xml:space="preserve"> </w:t>
      </w:r>
      <w:r w:rsidR="00E80697">
        <w:t xml:space="preserve">for </w:t>
      </w:r>
      <w:r w:rsidR="0001022B">
        <w:t xml:space="preserve">ModelE </w:t>
      </w:r>
      <w:r w:rsidR="00E80697">
        <w:t xml:space="preserve">(red) </w:t>
      </w:r>
      <w:r w:rsidR="0001022B">
        <w:t xml:space="preserve">and </w:t>
      </w:r>
      <w:r w:rsidR="0031744D">
        <w:t>GEOS-5</w:t>
      </w:r>
      <w:r w:rsidR="00E80697">
        <w:t xml:space="preserve"> (blue)</w:t>
      </w:r>
      <w:r w:rsidR="0001022B">
        <w:t>.</w:t>
      </w:r>
      <w:r w:rsidR="00454973">
        <w:t xml:space="preserve"> The SO</w:t>
      </w:r>
      <w:r w:rsidR="00454973">
        <w:rPr>
          <w:vertAlign w:val="subscript"/>
        </w:rPr>
        <w:t>2</w:t>
      </w:r>
      <w:r w:rsidR="00454973">
        <w:t xml:space="preserve"> e-folding time, calculated by an exponential fit</w:t>
      </w:r>
      <w:r w:rsidR="007B6667">
        <w:t xml:space="preserve"> (solid line)</w:t>
      </w:r>
      <w:r w:rsidR="00454973">
        <w:t xml:space="preserve">, </w:t>
      </w:r>
      <w:r w:rsidR="00E80697">
        <w:t xml:space="preserve">is shown together with </w:t>
      </w:r>
      <w:r w:rsidR="00454973">
        <w:t xml:space="preserve">correlation </w:t>
      </w:r>
      <w:r w:rsidR="00E80697">
        <w:t>(</w:t>
      </w:r>
      <w:r w:rsidR="00454973">
        <w:t>in parenthesis</w:t>
      </w:r>
      <w:r w:rsidR="00E80697">
        <w:t>)</w:t>
      </w:r>
      <w:r w:rsidR="00454973">
        <w:t xml:space="preserve">. </w:t>
      </w:r>
      <w:r w:rsidR="00E80697">
        <w:t>R</w:t>
      </w:r>
      <w:r w:rsidR="00454973">
        <w:t>ow</w:t>
      </w:r>
      <w:r w:rsidR="00E80697">
        <w:t>s</w:t>
      </w:r>
      <w:r w:rsidR="00454973">
        <w:t xml:space="preserve"> </w:t>
      </w:r>
      <w:r w:rsidR="00E80697">
        <w:t xml:space="preserve">present </w:t>
      </w:r>
      <w:r w:rsidR="00454973">
        <w:t>eruption latitude</w:t>
      </w:r>
      <w:r w:rsidR="00E80697">
        <w:t>s</w:t>
      </w:r>
      <w:r w:rsidR="00454973">
        <w:t xml:space="preserve">, starting from northern hemisphere high latitude (top) to southern hemisphere high latitude (bottom), and the different eruption months are in columns, from January (left) to October (right). </w:t>
      </w:r>
      <w:r w:rsidR="0001022B">
        <w:br w:type="page"/>
      </w:r>
    </w:p>
    <w:p w14:paraId="6F2A3873" w14:textId="2A197E58" w:rsidR="00A45F46" w:rsidRDefault="00A45F46" w:rsidP="00A45F46">
      <w:pPr>
        <w:jc w:val="center"/>
      </w:pPr>
      <w:r>
        <w:rPr>
          <w:noProof/>
        </w:rPr>
        <w:lastRenderedPageBreak/>
        <w:drawing>
          <wp:inline distT="0" distB="0" distL="0" distR="0" wp14:anchorId="53AF872D" wp14:editId="0FE1A896">
            <wp:extent cx="2743200" cy="1371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0D30CC" wp14:editId="1815E5B1">
            <wp:extent cx="2743200" cy="1371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4939B" w14:textId="77777777" w:rsidR="00A45F46" w:rsidRDefault="00A45F46" w:rsidP="00A45F46">
      <w:pPr>
        <w:jc w:val="center"/>
      </w:pPr>
      <w:r>
        <w:rPr>
          <w:noProof/>
        </w:rPr>
        <w:drawing>
          <wp:inline distT="0" distB="0" distL="0" distR="0" wp14:anchorId="1B197A24" wp14:editId="3B6F6B74">
            <wp:extent cx="2743200" cy="1371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7A19B5" wp14:editId="3339030E">
            <wp:extent cx="2743200" cy="1371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F76A7" w14:textId="77777777" w:rsidR="00A45F46" w:rsidRDefault="00A45F46" w:rsidP="00A45F46">
      <w:pPr>
        <w:jc w:val="center"/>
      </w:pPr>
      <w:r>
        <w:rPr>
          <w:noProof/>
        </w:rPr>
        <w:drawing>
          <wp:inline distT="0" distB="0" distL="0" distR="0" wp14:anchorId="2D3702CF" wp14:editId="3273870E">
            <wp:extent cx="2743200" cy="1371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110559" wp14:editId="4906D1F7">
            <wp:extent cx="2743200" cy="1371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7BA3C" w14:textId="38983B3E" w:rsidR="00A45F46" w:rsidRDefault="00A45F46" w:rsidP="00A45F46">
      <w:pPr>
        <w:jc w:val="both"/>
      </w:pPr>
      <w:r w:rsidRPr="00E67EC6">
        <w:t>Figure</w:t>
      </w:r>
      <w:r w:rsidR="007B6667">
        <w:t xml:space="preserve"> </w:t>
      </w:r>
      <w:r w:rsidR="00C32C7B">
        <w:t>2.2</w:t>
      </w:r>
      <w:r>
        <w:t>: Mean stratospheric volcanic SO</w:t>
      </w:r>
      <w:r w:rsidRPr="00A45F46">
        <w:rPr>
          <w:vertAlign w:val="subscript"/>
        </w:rPr>
        <w:t>2</w:t>
      </w:r>
      <w:r w:rsidRPr="00E67EC6">
        <w:t xml:space="preserve"> </w:t>
      </w:r>
      <w:r>
        <w:t xml:space="preserve">mixing ratio for </w:t>
      </w:r>
      <w:r w:rsidR="0031744D">
        <w:t>GEOS-5</w:t>
      </w:r>
      <w:r>
        <w:t xml:space="preserve"> (left) and ModelE (right) for high (top), mid (middle), and low (bottom) latitude eruptions caused by the volcanic SO</w:t>
      </w:r>
      <w:r w:rsidRPr="00A45F46">
        <w:rPr>
          <w:vertAlign w:val="subscript"/>
        </w:rPr>
        <w:t>2</w:t>
      </w:r>
      <w:r>
        <w:t xml:space="preserve"> injection. Dashed lines indicate southern hemisphere eruptions, and colors indicate the season of the eruption, depending on the hemisphere.</w:t>
      </w:r>
      <w:r w:rsidR="00D059F9">
        <w:t xml:space="preserve"> </w:t>
      </w:r>
      <w:r w:rsidR="007E5474">
        <w:t xml:space="preserve"> </w:t>
      </w:r>
      <w:proofErr w:type="spellStart"/>
      <w:r w:rsidR="007E5474">
        <w:t>NHh</w:t>
      </w:r>
      <w:proofErr w:type="spellEnd"/>
      <w:r w:rsidR="007E5474">
        <w:t>/</w:t>
      </w:r>
      <w:proofErr w:type="spellStart"/>
      <w:r w:rsidR="007E5474">
        <w:t>SHh</w:t>
      </w:r>
      <w:proofErr w:type="spellEnd"/>
      <w:r w:rsidR="007E5474">
        <w:t xml:space="preserve"> represent high latitude eruptions, </w:t>
      </w:r>
      <w:proofErr w:type="spellStart"/>
      <w:r w:rsidR="007E5474">
        <w:t>NHm</w:t>
      </w:r>
      <w:proofErr w:type="spellEnd"/>
      <w:r w:rsidR="007E5474">
        <w:t>/</w:t>
      </w:r>
      <w:proofErr w:type="spellStart"/>
      <w:r w:rsidR="007E5474">
        <w:t>SHm</w:t>
      </w:r>
      <w:proofErr w:type="spellEnd"/>
      <w:r w:rsidR="007E5474">
        <w:t xml:space="preserve"> </w:t>
      </w:r>
      <w:proofErr w:type="spellStart"/>
      <w:r w:rsidR="007E5474">
        <w:t>midlatitudes</w:t>
      </w:r>
      <w:proofErr w:type="spellEnd"/>
      <w:r w:rsidR="007E5474">
        <w:t xml:space="preserve"> eruptions, and TRO and </w:t>
      </w:r>
      <w:proofErr w:type="spellStart"/>
      <w:r w:rsidR="007E5474">
        <w:t>TRa</w:t>
      </w:r>
      <w:proofErr w:type="spellEnd"/>
      <w:r w:rsidR="007E5474">
        <w:t xml:space="preserve"> northern and southern tropics, respectively. </w:t>
      </w:r>
    </w:p>
    <w:p w14:paraId="3A907A45" w14:textId="77777777" w:rsidR="00A45F46" w:rsidRDefault="00A45F46" w:rsidP="00A45F46">
      <w:r>
        <w:br w:type="page"/>
      </w:r>
    </w:p>
    <w:p w14:paraId="3DBA2CD0" w14:textId="15C1BBD9" w:rsidR="00C36238" w:rsidRDefault="00AB72E6" w:rsidP="00C36238">
      <w:pPr>
        <w:jc w:val="center"/>
      </w:pPr>
      <w:r>
        <w:rPr>
          <w:noProof/>
        </w:rPr>
        <w:lastRenderedPageBreak/>
        <w:drawing>
          <wp:inline distT="0" distB="0" distL="0" distR="0" wp14:anchorId="44502A74" wp14:editId="3BBA98DB">
            <wp:extent cx="2743200" cy="1371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238">
        <w:rPr>
          <w:noProof/>
        </w:rPr>
        <w:drawing>
          <wp:inline distT="0" distB="0" distL="0" distR="0" wp14:anchorId="5390A6F4" wp14:editId="7FD64AE5">
            <wp:extent cx="2743200" cy="1371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8A77D" w14:textId="7D8E4466" w:rsidR="00C36238" w:rsidRDefault="00AB72E6" w:rsidP="00C36238">
      <w:pPr>
        <w:jc w:val="center"/>
      </w:pPr>
      <w:r>
        <w:rPr>
          <w:noProof/>
        </w:rPr>
        <w:drawing>
          <wp:inline distT="0" distB="0" distL="0" distR="0" wp14:anchorId="55E3063F" wp14:editId="0652CF27">
            <wp:extent cx="2743200" cy="1371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238">
        <w:rPr>
          <w:noProof/>
        </w:rPr>
        <w:drawing>
          <wp:inline distT="0" distB="0" distL="0" distR="0" wp14:anchorId="5DBFE486" wp14:editId="6F15E0A8">
            <wp:extent cx="2743200" cy="1371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55F04" w14:textId="3F2113A4" w:rsidR="00C36238" w:rsidRDefault="00AB72E6" w:rsidP="00C36238">
      <w:pPr>
        <w:jc w:val="center"/>
      </w:pPr>
      <w:r>
        <w:rPr>
          <w:noProof/>
        </w:rPr>
        <w:drawing>
          <wp:inline distT="0" distB="0" distL="0" distR="0" wp14:anchorId="72FB4AE6" wp14:editId="64618FCF">
            <wp:extent cx="2743200" cy="1371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6238">
        <w:rPr>
          <w:noProof/>
        </w:rPr>
        <w:drawing>
          <wp:inline distT="0" distB="0" distL="0" distR="0" wp14:anchorId="23CE3995" wp14:editId="3983C586">
            <wp:extent cx="2743200" cy="1371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7DE6D" w14:textId="15128109" w:rsidR="00C36238" w:rsidRDefault="00C36238" w:rsidP="00C36238">
      <w:pPr>
        <w:jc w:val="both"/>
      </w:pPr>
      <w:r>
        <w:t xml:space="preserve">Figure </w:t>
      </w:r>
      <w:r w:rsidR="00CF0877">
        <w:t>2.3</w:t>
      </w:r>
      <w:r w:rsidR="00D77C5C">
        <w:t>:</w:t>
      </w:r>
      <w:r>
        <w:t xml:space="preserve"> </w:t>
      </w:r>
      <w:r w:rsidR="00CF0877">
        <w:t>Similar to Figure 2.2, but showing the perturbation to the global mean AOD [550 nm] following the eruptions</w:t>
      </w:r>
      <w:r>
        <w:t>.</w:t>
      </w:r>
    </w:p>
    <w:p w14:paraId="27F8D9F8" w14:textId="13F2F628" w:rsidR="00C36238" w:rsidRDefault="00C36238">
      <w:r>
        <w:br w:type="page"/>
      </w:r>
    </w:p>
    <w:p w14:paraId="6ADA22D0" w14:textId="149FACB0" w:rsidR="00152821" w:rsidRDefault="00452B93" w:rsidP="00C36238">
      <w:pPr>
        <w:jc w:val="center"/>
      </w:pPr>
      <w:r>
        <w:rPr>
          <w:noProof/>
        </w:rPr>
        <w:lastRenderedPageBreak/>
        <w:drawing>
          <wp:inline distT="0" distB="0" distL="0" distR="0" wp14:anchorId="6A5FB1F1" wp14:editId="5B15660E">
            <wp:extent cx="2743200" cy="1371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B0A37E" wp14:editId="163FE0C0">
            <wp:extent cx="2743200" cy="1371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CEBA8" w14:textId="5530F7E8" w:rsidR="00C36238" w:rsidRDefault="00452B93" w:rsidP="00C36238">
      <w:pPr>
        <w:jc w:val="center"/>
      </w:pPr>
      <w:r>
        <w:rPr>
          <w:noProof/>
        </w:rPr>
        <w:drawing>
          <wp:inline distT="0" distB="0" distL="0" distR="0" wp14:anchorId="0AF9F392" wp14:editId="6152DB5D">
            <wp:extent cx="2743200" cy="1371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A35AD8" wp14:editId="686D040E">
            <wp:extent cx="2743200" cy="1371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01C7F" w14:textId="27179E46" w:rsidR="00C36238" w:rsidRDefault="00452B93" w:rsidP="00C36238">
      <w:pPr>
        <w:jc w:val="center"/>
      </w:pPr>
      <w:r>
        <w:rPr>
          <w:noProof/>
        </w:rPr>
        <w:drawing>
          <wp:inline distT="0" distB="0" distL="0" distR="0" wp14:anchorId="4504C457" wp14:editId="1E415652">
            <wp:extent cx="2743200" cy="1371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1F9FBF" wp14:editId="5534FB51">
            <wp:extent cx="2743200" cy="1371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947A0" w14:textId="19345788" w:rsidR="00640C6E" w:rsidRDefault="007B6667" w:rsidP="00C36238">
      <w:pPr>
        <w:jc w:val="both"/>
      </w:pPr>
      <w:r>
        <w:t xml:space="preserve">Figure </w:t>
      </w:r>
      <w:r w:rsidR="00CF0877">
        <w:t>2.4</w:t>
      </w:r>
      <w:r w:rsidR="00874685">
        <w:t xml:space="preserve">: </w:t>
      </w:r>
      <w:r w:rsidR="00CF0877">
        <w:t>Similar to Figure 2.2, but</w:t>
      </w:r>
      <w:r w:rsidR="00037371">
        <w:t xml:space="preserve"> for m</w:t>
      </w:r>
      <w:r w:rsidR="00C36238">
        <w:t xml:space="preserve">ean stratospheric volcanic sulfate </w:t>
      </w:r>
      <w:r w:rsidR="00874685">
        <w:t xml:space="preserve">aerosol </w:t>
      </w:r>
      <w:r w:rsidR="00C36238">
        <w:t>mixing ratio.</w:t>
      </w:r>
    </w:p>
    <w:p w14:paraId="30FADE15" w14:textId="56EEC602" w:rsidR="002B375A" w:rsidRDefault="002B375A" w:rsidP="00CF0877">
      <w:pPr>
        <w:tabs>
          <w:tab w:val="center" w:pos="4680"/>
        </w:tabs>
      </w:pPr>
      <w:r>
        <w:br w:type="page"/>
      </w:r>
    </w:p>
    <w:p w14:paraId="36CD7D79" w14:textId="7414B1A8" w:rsidR="00640C6E" w:rsidRDefault="00702C8A" w:rsidP="00640C6E">
      <w:r>
        <w:rPr>
          <w:noProof/>
        </w:rPr>
        <w:lastRenderedPageBreak/>
        <w:drawing>
          <wp:inline distT="0" distB="0" distL="0" distR="0" wp14:anchorId="58F06D58" wp14:editId="1291DA7F">
            <wp:extent cx="5943600" cy="73152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533F9" w14:textId="5E750A34" w:rsidR="002B375A" w:rsidRDefault="00640C6E">
      <w:r>
        <w:t>Fig</w:t>
      </w:r>
      <w:r w:rsidR="00CF0877">
        <w:t>ure 2.5</w:t>
      </w:r>
      <w:r w:rsidR="00037371">
        <w:t>:</w:t>
      </w:r>
      <w:r>
        <w:t xml:space="preserve">  Zonal mean </w:t>
      </w:r>
      <w:r w:rsidR="00C756D7">
        <w:t xml:space="preserve">volcanic </w:t>
      </w:r>
      <w:r>
        <w:t xml:space="preserve">AOD </w:t>
      </w:r>
      <w:r w:rsidR="00037371">
        <w:t xml:space="preserve">at 550nm </w:t>
      </w:r>
      <w:r>
        <w:t xml:space="preserve">for </w:t>
      </w:r>
      <w:r w:rsidR="00C756D7">
        <w:t>GEOS</w:t>
      </w:r>
      <w:r w:rsidR="0031744D">
        <w:t>-</w:t>
      </w:r>
      <w:r w:rsidR="00C756D7">
        <w:t>5</w:t>
      </w:r>
      <w:r>
        <w:t>.</w:t>
      </w:r>
      <w:r w:rsidR="00C756D7">
        <w:t xml:space="preserve"> </w:t>
      </w:r>
      <w:r w:rsidR="00037371">
        <w:t xml:space="preserve">Tropical eruptions (left), mid-latitude eruptions (middle), and high latitude eruptions (left) are shown for winter (top 6-panel set), spring (second 6-panel set), summer (third 6-panel set), and fall eruptions (bottom 6-panel set). </w:t>
      </w:r>
      <w:r w:rsidR="002B375A">
        <w:br w:type="page"/>
      </w:r>
    </w:p>
    <w:p w14:paraId="72F11EBB" w14:textId="40AED6EF" w:rsidR="00C756D7" w:rsidRDefault="00702C8A" w:rsidP="00640C6E">
      <w:r>
        <w:rPr>
          <w:noProof/>
        </w:rPr>
        <w:lastRenderedPageBreak/>
        <w:drawing>
          <wp:inline distT="0" distB="0" distL="0" distR="0" wp14:anchorId="0E7866A5" wp14:editId="0A077087">
            <wp:extent cx="5943600" cy="73152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88A66" w14:textId="405A0822" w:rsidR="0031744D" w:rsidRDefault="007B6667" w:rsidP="00640C6E">
      <w:r>
        <w:t xml:space="preserve">Figure </w:t>
      </w:r>
      <w:r w:rsidR="0031744D">
        <w:t>2.6</w:t>
      </w:r>
      <w:r w:rsidR="006C2554">
        <w:t xml:space="preserve">: </w:t>
      </w:r>
      <w:r w:rsidR="004C51FB">
        <w:t xml:space="preserve">Same as </w:t>
      </w:r>
      <w:r w:rsidR="006C2554">
        <w:t xml:space="preserve">Figure </w:t>
      </w:r>
      <w:r w:rsidR="0031744D">
        <w:t>2.5</w:t>
      </w:r>
      <w:r w:rsidR="004C51FB">
        <w:t xml:space="preserve"> for ModelE.</w:t>
      </w:r>
    </w:p>
    <w:p w14:paraId="58F6DD09" w14:textId="77777777" w:rsidR="0031744D" w:rsidRDefault="0031744D">
      <w:r>
        <w:br w:type="page"/>
      </w:r>
    </w:p>
    <w:p w14:paraId="3CFA06AA" w14:textId="19AC9F4B" w:rsidR="00616A1A" w:rsidRDefault="00616A1A" w:rsidP="00640C6E">
      <w:r>
        <w:rPr>
          <w:noProof/>
        </w:rPr>
        <w:lastRenderedPageBreak/>
        <w:drawing>
          <wp:inline distT="0" distB="0" distL="0" distR="0" wp14:anchorId="16A91894" wp14:editId="669267FF">
            <wp:extent cx="5943600" cy="7315200"/>
            <wp:effectExtent l="0" t="0" r="0" b="0"/>
            <wp:docPr id="117" name="Picture 117" descr="M_S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_SU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46602" w14:textId="1A9DD1CB" w:rsidR="004C51FB" w:rsidRDefault="00395EF4" w:rsidP="00640C6E">
      <w:r>
        <w:t>Figure 2.7.</w:t>
      </w:r>
      <w:r w:rsidR="00B2643F">
        <w:t xml:space="preserve">  Similar to Figure 2.2, but showing the total stratospheric sulfate burden.</w:t>
      </w:r>
    </w:p>
    <w:p w14:paraId="4B48AE33" w14:textId="3E4FB8B6" w:rsidR="002B375A" w:rsidRDefault="002B375A">
      <w:r>
        <w:br w:type="page"/>
      </w:r>
    </w:p>
    <w:p w14:paraId="5A530789" w14:textId="77777777" w:rsidR="00C36238" w:rsidRDefault="00B32C5A">
      <w:r>
        <w:rPr>
          <w:noProof/>
        </w:rPr>
        <w:lastRenderedPageBreak/>
        <w:drawing>
          <wp:inline distT="0" distB="0" distL="0" distR="0" wp14:anchorId="00DE3F25" wp14:editId="5930789B">
            <wp:extent cx="5943600" cy="73152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B3F8B" w14:textId="26C26F80" w:rsidR="00E67EC6" w:rsidRDefault="00C36238">
      <w:r>
        <w:t xml:space="preserve">Figure </w:t>
      </w:r>
      <w:r w:rsidR="00B40BF4">
        <w:t>2.8</w:t>
      </w:r>
      <w:r w:rsidR="003F00DD">
        <w:t>:</w:t>
      </w:r>
      <w:r>
        <w:t xml:space="preserve"> </w:t>
      </w:r>
      <w:r w:rsidR="00B40BF4">
        <w:t xml:space="preserve">Global mean vertical profile of </w:t>
      </w:r>
      <w:r>
        <w:t>sulfate mass mixing ratio</w:t>
      </w:r>
      <w:r w:rsidR="00B40BF4">
        <w:t xml:space="preserve"> for GEOS-5 simulations</w:t>
      </w:r>
      <w:r w:rsidR="002B375A">
        <w:t>.</w:t>
      </w:r>
    </w:p>
    <w:p w14:paraId="5AA385CC" w14:textId="38BD4D3D" w:rsidR="002B375A" w:rsidRDefault="002B375A">
      <w:r>
        <w:br w:type="page"/>
      </w:r>
    </w:p>
    <w:p w14:paraId="094C77FA" w14:textId="5ADD3042" w:rsidR="00B32C5A" w:rsidRDefault="00B32C5A">
      <w:r>
        <w:rPr>
          <w:noProof/>
        </w:rPr>
        <w:lastRenderedPageBreak/>
        <w:drawing>
          <wp:inline distT="0" distB="0" distL="0" distR="0" wp14:anchorId="72912F3D" wp14:editId="1710C9C1">
            <wp:extent cx="5943600" cy="73152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7339A2" w14:textId="2B8C4EEB" w:rsidR="00D61CE7" w:rsidRDefault="003F00DD">
      <w:r>
        <w:t xml:space="preserve">Figure </w:t>
      </w:r>
      <w:r w:rsidR="00B40BF4">
        <w:t>2.9</w:t>
      </w:r>
      <w:r>
        <w:t xml:space="preserve">: </w:t>
      </w:r>
      <w:r w:rsidR="00B40BF4">
        <w:t>Same as Figure 2.8, but for ModelE simulations.</w:t>
      </w:r>
    </w:p>
    <w:p w14:paraId="419D46EB" w14:textId="12B1294B" w:rsidR="002B375A" w:rsidRDefault="002B375A">
      <w:r>
        <w:br w:type="page"/>
      </w:r>
    </w:p>
    <w:p w14:paraId="5811109A" w14:textId="0FEE6FB0" w:rsidR="00FA4D43" w:rsidRDefault="00FA4D43" w:rsidP="00A9005B">
      <w:r>
        <w:rPr>
          <w:noProof/>
        </w:rPr>
        <w:lastRenderedPageBreak/>
        <w:drawing>
          <wp:inline distT="0" distB="0" distL="0" distR="0" wp14:anchorId="6AAB44CD" wp14:editId="0943D2C1">
            <wp:extent cx="5943600" cy="7243445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wetdep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4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432A9" w14:textId="4138ED8D" w:rsidR="00A9005B" w:rsidRDefault="00A9005B" w:rsidP="00A9005B">
      <w:r>
        <w:t xml:space="preserve">Figure </w:t>
      </w:r>
      <w:r w:rsidR="001743E8">
        <w:t>2.10</w:t>
      </w:r>
      <w:r>
        <w:t xml:space="preserve">. </w:t>
      </w:r>
      <w:r w:rsidR="001743E8">
        <w:t>Zonal mean wet deposition of volcanic sulfate aerosol from GEOS-5 model runs.</w:t>
      </w:r>
    </w:p>
    <w:p w14:paraId="34F9C633" w14:textId="61B2653E" w:rsidR="00FA4D43" w:rsidRDefault="00FA4D43" w:rsidP="00FA4D43">
      <w:pPr>
        <w:tabs>
          <w:tab w:val="left" w:pos="5566"/>
        </w:tabs>
      </w:pPr>
      <w:r>
        <w:tab/>
      </w:r>
    </w:p>
    <w:p w14:paraId="406444DB" w14:textId="77777777" w:rsidR="002B375A" w:rsidRDefault="002B375A" w:rsidP="00FA4D43">
      <w:pPr>
        <w:tabs>
          <w:tab w:val="left" w:pos="5566"/>
        </w:tabs>
      </w:pPr>
      <w:r w:rsidRPr="00FA4D43">
        <w:br w:type="page"/>
      </w:r>
      <w:r w:rsidR="00FA4D43">
        <w:lastRenderedPageBreak/>
        <w:tab/>
      </w:r>
    </w:p>
    <w:p w14:paraId="0D8E391C" w14:textId="116B5BEB" w:rsidR="007031BA" w:rsidRDefault="00EA229E">
      <w:r>
        <w:rPr>
          <w:noProof/>
        </w:rPr>
        <w:drawing>
          <wp:inline distT="0" distB="0" distL="0" distR="0" wp14:anchorId="5EB1FE6A" wp14:editId="1F20A91D">
            <wp:extent cx="5943600" cy="73152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97A84" w14:textId="33C470D2" w:rsidR="00F12A21" w:rsidRDefault="00F12A21">
      <w:r>
        <w:t xml:space="preserve">Figure </w:t>
      </w:r>
      <w:r w:rsidR="005F61B5">
        <w:t>2.11</w:t>
      </w:r>
      <w:r w:rsidR="00AE0C86">
        <w:t>:</w:t>
      </w:r>
      <w:r>
        <w:t xml:space="preserve"> </w:t>
      </w:r>
      <w:r w:rsidR="00A9005B">
        <w:t xml:space="preserve">Same as Figure </w:t>
      </w:r>
      <w:r w:rsidR="005F61B5">
        <w:t>2.10, but</w:t>
      </w:r>
      <w:r w:rsidR="00A9005B">
        <w:t xml:space="preserve"> for ModelE.</w:t>
      </w:r>
      <w:r>
        <w:t xml:space="preserve"> </w:t>
      </w:r>
    </w:p>
    <w:p w14:paraId="6558728F" w14:textId="4E5A3083" w:rsidR="002B375A" w:rsidRDefault="002B375A">
      <w:r>
        <w:br w:type="page"/>
      </w:r>
    </w:p>
    <w:p w14:paraId="216FB741" w14:textId="3FFE0BBF" w:rsidR="00A9005B" w:rsidRDefault="00FA4D43">
      <w:r>
        <w:rPr>
          <w:noProof/>
        </w:rPr>
        <w:lastRenderedPageBreak/>
        <w:drawing>
          <wp:inline distT="0" distB="0" distL="0" distR="0" wp14:anchorId="5761CB2E" wp14:editId="35B8DC76">
            <wp:extent cx="5943600" cy="7243445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rydep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4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FBA47" w14:textId="0C660F22" w:rsidR="002B375A" w:rsidRDefault="00EA229E">
      <w:r>
        <w:t xml:space="preserve">Figure </w:t>
      </w:r>
      <w:r w:rsidR="00AA1C45">
        <w:t>2.12</w:t>
      </w:r>
      <w:r>
        <w:t xml:space="preserve">: </w:t>
      </w:r>
      <w:r w:rsidR="00A9005B">
        <w:t xml:space="preserve">Same as Figure </w:t>
      </w:r>
      <w:r w:rsidR="00AA1C45">
        <w:t>2.10, but</w:t>
      </w:r>
      <w:r>
        <w:t xml:space="preserve"> </w:t>
      </w:r>
      <w:r w:rsidR="00A9005B">
        <w:t>for dry deposition</w:t>
      </w:r>
      <w:r w:rsidR="00AA1C45">
        <w:t xml:space="preserve"> in the GEOS-5 simulations</w:t>
      </w:r>
      <w:r w:rsidR="00A9005B">
        <w:t>.</w:t>
      </w:r>
    </w:p>
    <w:p w14:paraId="06950BFD" w14:textId="77777777" w:rsidR="002B375A" w:rsidRDefault="002B375A">
      <w:r>
        <w:br w:type="page"/>
      </w:r>
    </w:p>
    <w:p w14:paraId="133F3302" w14:textId="678653B7" w:rsidR="007031BA" w:rsidRDefault="00EA229E">
      <w:r>
        <w:rPr>
          <w:noProof/>
        </w:rPr>
        <w:lastRenderedPageBreak/>
        <w:drawing>
          <wp:inline distT="0" distB="0" distL="0" distR="0" wp14:anchorId="2746794F" wp14:editId="2E9627AF">
            <wp:extent cx="5943600" cy="73152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551FD" w14:textId="2C8E1420" w:rsidR="003603F0" w:rsidRDefault="00F12A21">
      <w:r>
        <w:t xml:space="preserve">Figure </w:t>
      </w:r>
      <w:r w:rsidR="00AA1C45">
        <w:t>2.13</w:t>
      </w:r>
      <w:r w:rsidR="00EA229E">
        <w:t xml:space="preserve">: </w:t>
      </w:r>
      <w:r w:rsidR="00A9005B">
        <w:t xml:space="preserve">Same as Figure </w:t>
      </w:r>
      <w:r w:rsidR="00AA1C45">
        <w:t>2.10, but for dry deposition in the ModelE simulations</w:t>
      </w:r>
      <w:r w:rsidR="00A9005B">
        <w:t>.</w:t>
      </w:r>
    </w:p>
    <w:p w14:paraId="3BFF263F" w14:textId="68A976DE" w:rsidR="002B375A" w:rsidRDefault="002B375A">
      <w:r>
        <w:br w:type="page"/>
      </w:r>
    </w:p>
    <w:p w14:paraId="48421656" w14:textId="16DAD185" w:rsidR="00F12A21" w:rsidRDefault="008E3748" w:rsidP="00B11B40">
      <w:pPr>
        <w:jc w:val="center"/>
        <w:outlineLvl w:val="0"/>
      </w:pPr>
      <w:r>
        <w:rPr>
          <w:noProof/>
        </w:rPr>
        <w:lastRenderedPageBreak/>
        <w:drawing>
          <wp:inline distT="0" distB="0" distL="0" distR="0" wp14:anchorId="7506F789" wp14:editId="29629932">
            <wp:extent cx="5943600" cy="3569335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lot_compute_reff_zonal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1293" w:rsidRPr="00791293">
        <w:rPr>
          <w:noProof/>
        </w:rPr>
        <w:t xml:space="preserve"> </w:t>
      </w:r>
      <w:r w:rsidR="00791293">
        <w:rPr>
          <w:noProof/>
        </w:rPr>
        <w:drawing>
          <wp:inline distT="0" distB="0" distL="0" distR="0" wp14:anchorId="1D951559" wp14:editId="549B7BF7">
            <wp:extent cx="6678202" cy="3657600"/>
            <wp:effectExtent l="0" t="0" r="254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8707"/>
                    <a:stretch/>
                  </pic:blipFill>
                  <pic:spPr bwMode="auto">
                    <a:xfrm>
                      <a:off x="0" y="0"/>
                      <a:ext cx="6678202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F7F17A" w14:textId="30B1E0F3" w:rsidR="002B375A" w:rsidRDefault="002B375A" w:rsidP="002B375A">
      <w:pPr>
        <w:jc w:val="both"/>
      </w:pPr>
      <w:r>
        <w:rPr>
          <w:noProof/>
        </w:rPr>
        <w:t xml:space="preserve">Figure </w:t>
      </w:r>
      <w:r w:rsidR="008B414A">
        <w:rPr>
          <w:noProof/>
        </w:rPr>
        <w:t>2.14</w:t>
      </w:r>
      <w:r w:rsidR="00AC7BDB">
        <w:rPr>
          <w:noProof/>
        </w:rPr>
        <w:t xml:space="preserve">: </w:t>
      </w:r>
      <w:r w:rsidR="00B07684">
        <w:rPr>
          <w:noProof/>
        </w:rPr>
        <w:t>Volcanic aerosol e</w:t>
      </w:r>
      <w:r w:rsidR="001069A2">
        <w:rPr>
          <w:noProof/>
        </w:rPr>
        <w:t xml:space="preserve">ffective radius </w:t>
      </w:r>
      <w:r w:rsidR="00791293">
        <w:rPr>
          <w:noProof/>
        </w:rPr>
        <w:t xml:space="preserve">for </w:t>
      </w:r>
      <w:r w:rsidR="001069A2">
        <w:rPr>
          <w:noProof/>
        </w:rPr>
        <w:t>GEOS-5</w:t>
      </w:r>
      <w:r w:rsidR="00791293">
        <w:rPr>
          <w:noProof/>
        </w:rPr>
        <w:t xml:space="preserve"> (</w:t>
      </w:r>
      <w:r w:rsidR="007740ED">
        <w:rPr>
          <w:noProof/>
        </w:rPr>
        <w:t>top</w:t>
      </w:r>
      <w:r w:rsidR="001069A2">
        <w:rPr>
          <w:noProof/>
        </w:rPr>
        <w:t>) and ModelE</w:t>
      </w:r>
      <w:r w:rsidR="00791293">
        <w:rPr>
          <w:noProof/>
        </w:rPr>
        <w:t xml:space="preserve"> (</w:t>
      </w:r>
      <w:r w:rsidR="007740ED">
        <w:rPr>
          <w:noProof/>
        </w:rPr>
        <w:t>bottom</w:t>
      </w:r>
      <w:r w:rsidR="001069A2">
        <w:rPr>
          <w:noProof/>
        </w:rPr>
        <w:t xml:space="preserve">) </w:t>
      </w:r>
      <w:r w:rsidR="003E4026">
        <w:rPr>
          <w:noProof/>
        </w:rPr>
        <w:t>at 30 hPa altitude</w:t>
      </w:r>
      <w:r>
        <w:rPr>
          <w:noProof/>
        </w:rPr>
        <w:t>.</w:t>
      </w:r>
    </w:p>
    <w:p w14:paraId="557F68D5" w14:textId="69651421" w:rsidR="002B375A" w:rsidRDefault="002B375A">
      <w:r>
        <w:br w:type="page"/>
      </w:r>
    </w:p>
    <w:p w14:paraId="4F1F22E9" w14:textId="53C1771E" w:rsidR="004A09ED" w:rsidRDefault="00F83A50" w:rsidP="006B526E">
      <w:pPr>
        <w:jc w:val="center"/>
      </w:pPr>
      <w:r>
        <w:rPr>
          <w:noProof/>
        </w:rPr>
        <w:lastRenderedPageBreak/>
        <w:drawing>
          <wp:inline distT="0" distB="0" distL="0" distR="0" wp14:anchorId="1980C9B0" wp14:editId="67E581F0">
            <wp:extent cx="4558194" cy="674147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lots/T%20global/T_global_50hPa_text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194" cy="674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4E55E" w14:textId="380DB92D" w:rsidR="007007FF" w:rsidRDefault="00F41C97" w:rsidP="006B526E">
      <w:pPr>
        <w:jc w:val="both"/>
      </w:pPr>
      <w:r>
        <w:t>Figure 3.1</w:t>
      </w:r>
      <w:r w:rsidR="00F83A50">
        <w:t xml:space="preserve">: </w:t>
      </w:r>
      <w:r w:rsidR="00BD2A8F">
        <w:t>G</w:t>
      </w:r>
      <w:r w:rsidR="00F83A50">
        <w:t>lobal mean te</w:t>
      </w:r>
      <w:r w:rsidR="00BD2A8F">
        <w:t xml:space="preserve">mperature anomalies at 50 </w:t>
      </w:r>
      <w:proofErr w:type="spellStart"/>
      <w:r w:rsidR="00BD2A8F">
        <w:t>hPa</w:t>
      </w:r>
      <w:proofErr w:type="spellEnd"/>
      <w:r w:rsidR="00BD2A8F">
        <w:t xml:space="preserve"> (about 20km altitude) </w:t>
      </w:r>
      <w:r w:rsidR="00B07684">
        <w:t xml:space="preserve">in </w:t>
      </w:r>
      <w:r w:rsidR="004A22A3">
        <w:t>GEOS-5</w:t>
      </w:r>
      <w:r w:rsidR="00BD2A8F">
        <w:t xml:space="preserve"> (left) and by ModelE (right).</w:t>
      </w:r>
      <w:r w:rsidR="005067AF">
        <w:t xml:space="preserve"> The x axis show the number of years.</w:t>
      </w:r>
      <w:r w:rsidR="00BD2A8F">
        <w:t xml:space="preserve"> </w:t>
      </w:r>
      <w:r w:rsidR="00B07684" w:rsidRPr="00B07684">
        <w:t>Rows present eruption latitudes, starting from northern hemisphere high latitude (top) to southern hemisphere high latitude (bottom)</w:t>
      </w:r>
      <w:r w:rsidR="00B07684">
        <w:t>.</w:t>
      </w:r>
      <w:r w:rsidR="00952C4A">
        <w:t xml:space="preserve"> The shaded envelope in the left panel represent the ensemble spread simulated by</w:t>
      </w:r>
      <w:r w:rsidR="00A9620D">
        <w:t xml:space="preserve"> GEOS-5</w:t>
      </w:r>
      <w:r w:rsidR="00952C4A">
        <w:t xml:space="preserve">. </w:t>
      </w:r>
    </w:p>
    <w:p w14:paraId="13568B1A" w14:textId="7A231346" w:rsidR="002B375A" w:rsidRDefault="002B375A">
      <w:r>
        <w:br w:type="page"/>
      </w:r>
    </w:p>
    <w:p w14:paraId="102B5B83" w14:textId="77777777" w:rsidR="000E74D9" w:rsidRDefault="000E74D9" w:rsidP="006B526E">
      <w:pPr>
        <w:jc w:val="center"/>
      </w:pPr>
      <w:r>
        <w:rPr>
          <w:noProof/>
        </w:rPr>
        <w:lastRenderedPageBreak/>
        <w:drawing>
          <wp:inline distT="0" distB="0" distL="0" distR="0" wp14:anchorId="5AA01D9D" wp14:editId="00D93E97">
            <wp:extent cx="2341319" cy="676829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lots/transport%20omega/OMEGA_tropical_PtimeSTR_text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319" cy="676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25D3F" w14:textId="174A2A7A" w:rsidR="000E74D9" w:rsidRDefault="00F41C97" w:rsidP="006B526E">
      <w:pPr>
        <w:jc w:val="both"/>
      </w:pPr>
      <w:r>
        <w:t>Figure 3.2</w:t>
      </w:r>
      <w:r w:rsidR="000E74D9">
        <w:t xml:space="preserve">: </w:t>
      </w:r>
      <w:r>
        <w:t>T</w:t>
      </w:r>
      <w:r w:rsidR="000E74D9">
        <w:t>ropical anomalies (10</w:t>
      </w:r>
      <w:r w:rsidR="001A3826">
        <w:t xml:space="preserve">° </w:t>
      </w:r>
      <w:r w:rsidR="000E74D9">
        <w:t>S-10</w:t>
      </w:r>
      <w:r w:rsidR="001A3826">
        <w:t xml:space="preserve">° </w:t>
      </w:r>
      <w:r w:rsidR="000E74D9">
        <w:t xml:space="preserve">N) of the monthly mean vertical velocity [Pa/day] in </w:t>
      </w:r>
      <w:r w:rsidR="00545DDF">
        <w:t>GEOS-5</w:t>
      </w:r>
      <w:r w:rsidR="000E74D9">
        <w:t xml:space="preserve"> after a volcanic eruption in the southern tropics. The x-axis reports the years, starting from January of the year of the eruption. The </w:t>
      </w:r>
      <w:r w:rsidR="000E74D9">
        <w:rPr>
          <w:i/>
        </w:rPr>
        <w:t>y</w:t>
      </w:r>
      <w:r w:rsidR="000E74D9">
        <w:t>-axis reports the pressure in hPa. Negative values represent an increase in upwelling</w:t>
      </w:r>
      <w:r w:rsidR="006B526E">
        <w:t>.</w:t>
      </w:r>
    </w:p>
    <w:p w14:paraId="756958EE" w14:textId="6585A284" w:rsidR="006B526E" w:rsidRDefault="006B526E">
      <w:r>
        <w:br w:type="page"/>
      </w:r>
    </w:p>
    <w:p w14:paraId="2B9C96AE" w14:textId="793B209E" w:rsidR="007007FF" w:rsidRDefault="009902FA" w:rsidP="006B526E">
      <w:pPr>
        <w:jc w:val="center"/>
      </w:pPr>
      <w:r>
        <w:rPr>
          <w:noProof/>
        </w:rPr>
        <w:lastRenderedPageBreak/>
        <w:drawing>
          <wp:inline distT="0" distB="0" distL="0" distR="0" wp14:anchorId="6BE9EB88" wp14:editId="76F4C4F4">
            <wp:extent cx="4422443" cy="661392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lots/T%20tropical/T_tropical_STR_Ptime_text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443" cy="6613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BFABF" w14:textId="251DA1D0" w:rsidR="009902FA" w:rsidRDefault="00F41C97" w:rsidP="006B526E">
      <w:pPr>
        <w:jc w:val="both"/>
      </w:pPr>
      <w:r>
        <w:t>Figure 3.3</w:t>
      </w:r>
      <w:r w:rsidR="009902FA">
        <w:t>:</w:t>
      </w:r>
      <w:r w:rsidR="005067AF">
        <w:t xml:space="preserve"> Vertical profile of the 10˚</w:t>
      </w:r>
      <w:r w:rsidR="001A3826">
        <w:t xml:space="preserve"> </w:t>
      </w:r>
      <w:r w:rsidR="005067AF">
        <w:t>S-10˚</w:t>
      </w:r>
      <w:r w:rsidR="001A3826">
        <w:t xml:space="preserve"> </w:t>
      </w:r>
      <w:r w:rsidR="005067AF">
        <w:t xml:space="preserve">N temperature anomaly [K] in </w:t>
      </w:r>
      <w:r w:rsidR="00DB6F82">
        <w:t>GEOS-5</w:t>
      </w:r>
      <w:r w:rsidR="005067AF">
        <w:t xml:space="preserve"> (left) and </w:t>
      </w:r>
      <w:r w:rsidR="00B851FA">
        <w:t>ModelE</w:t>
      </w:r>
      <w:r w:rsidR="005067AF">
        <w:t xml:space="preserve"> (right)</w:t>
      </w:r>
      <w:r w:rsidR="00FA70A6">
        <w:t>, as simulated for an er</w:t>
      </w:r>
      <w:r w:rsidR="00DA014B">
        <w:t xml:space="preserve">uption in the southern tropics. </w:t>
      </w:r>
      <w:r w:rsidR="005067AF">
        <w:t xml:space="preserve">The x-axis reports the years, starting from January of the year of the eruption. The </w:t>
      </w:r>
      <w:r w:rsidR="005067AF">
        <w:rPr>
          <w:i/>
        </w:rPr>
        <w:t>y</w:t>
      </w:r>
      <w:r w:rsidR="005067AF">
        <w:t xml:space="preserve">-axis reports the pressure in hPa. </w:t>
      </w:r>
    </w:p>
    <w:p w14:paraId="061DE389" w14:textId="0A946ADF" w:rsidR="006B526E" w:rsidRDefault="006B526E">
      <w:r>
        <w:br w:type="page"/>
      </w:r>
    </w:p>
    <w:p w14:paraId="480EB9D3" w14:textId="77777777" w:rsidR="00400CAE" w:rsidRDefault="00400CAE" w:rsidP="006B526E">
      <w:pPr>
        <w:jc w:val="center"/>
      </w:pPr>
      <w:r>
        <w:rPr>
          <w:noProof/>
        </w:rPr>
        <w:lastRenderedPageBreak/>
        <w:drawing>
          <wp:inline distT="0" distB="0" distL="0" distR="0" wp14:anchorId="0EEAB90D" wp14:editId="1D48FA0D">
            <wp:extent cx="4326375" cy="6557264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lots/transport%20N2O%20tropical/N2O_tropical_PtimeSTR_text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375" cy="655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BB8BA" w14:textId="229FE1A2" w:rsidR="00400CAE" w:rsidRDefault="00F41C97" w:rsidP="006B526E">
      <w:pPr>
        <w:jc w:val="both"/>
      </w:pPr>
      <w:r>
        <w:t>Figure 3.4</w:t>
      </w:r>
      <w:r w:rsidR="00400CAE">
        <w:t xml:space="preserve">: </w:t>
      </w:r>
      <w:r w:rsidR="0027076C">
        <w:t>T</w:t>
      </w:r>
      <w:r w:rsidR="00400CAE">
        <w:t>ropical anomalies (10</w:t>
      </w:r>
      <w:r w:rsidR="00A06374">
        <w:t xml:space="preserve">° </w:t>
      </w:r>
      <w:r w:rsidR="00400CAE">
        <w:t>S-10</w:t>
      </w:r>
      <w:r w:rsidR="00A06374">
        <w:t xml:space="preserve">° </w:t>
      </w:r>
      <w:r w:rsidR="00400CAE">
        <w:t xml:space="preserve">N) of N2O in </w:t>
      </w:r>
      <w:r w:rsidR="0027076C">
        <w:t>GEOS-5</w:t>
      </w:r>
      <w:r w:rsidR="00400CAE">
        <w:t xml:space="preserve"> (left) and in </w:t>
      </w:r>
      <w:r w:rsidR="00B851FA">
        <w:t>ModelE</w:t>
      </w:r>
      <w:r w:rsidR="00400CAE">
        <w:t xml:space="preserve"> (right). All anomalies are after a volcanic eruption in the southern tropics.</w:t>
      </w:r>
    </w:p>
    <w:p w14:paraId="5512A9F3" w14:textId="486300FF" w:rsidR="006B526E" w:rsidRDefault="006B526E">
      <w:r>
        <w:br w:type="page"/>
      </w:r>
    </w:p>
    <w:p w14:paraId="3B0A4C8C" w14:textId="121803A6" w:rsidR="006B526E" w:rsidRDefault="006B526E"/>
    <w:p w14:paraId="6DA128ED" w14:textId="77777777" w:rsidR="00134558" w:rsidRDefault="00134558" w:rsidP="006B526E">
      <w:pPr>
        <w:jc w:val="center"/>
      </w:pPr>
      <w:r>
        <w:rPr>
          <w:noProof/>
        </w:rPr>
        <w:drawing>
          <wp:inline distT="0" distB="0" distL="0" distR="0" wp14:anchorId="143E64DC" wp14:editId="2A900E68">
            <wp:extent cx="4379863" cy="6345936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lots/chemistry%20ozone%20column%20global%20mean/SCTO3_global_mean_anomaly_DU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863" cy="634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C04BB" w14:textId="7B9EB8DA" w:rsidR="00134558" w:rsidRDefault="00FB17F3" w:rsidP="006B526E">
      <w:pPr>
        <w:jc w:val="both"/>
      </w:pPr>
      <w:r>
        <w:t>Figure 4.1:</w:t>
      </w:r>
      <w:r w:rsidR="00134558">
        <w:t xml:space="preserve"> Anomaly of global mean total ozone column [DU] in </w:t>
      </w:r>
      <w:r w:rsidR="00C46D19">
        <w:t>GEOS-5</w:t>
      </w:r>
      <w:r w:rsidR="00134558">
        <w:t xml:space="preserve"> (left) and ModelE (right). The x axis show the number of years. </w:t>
      </w:r>
      <w:r w:rsidR="00235C4B">
        <w:t>Rows present eruption latitudes, starting from northern hemisphere high latitude (top) to southern hemisphere high latitude (bottom)</w:t>
      </w:r>
      <w:r w:rsidR="00134558">
        <w:t>.</w:t>
      </w:r>
    </w:p>
    <w:p w14:paraId="28B490AA" w14:textId="321E8135" w:rsidR="006B526E" w:rsidRDefault="006B526E">
      <w:r>
        <w:br w:type="page"/>
      </w:r>
    </w:p>
    <w:p w14:paraId="7787C9AF" w14:textId="5B11900B" w:rsidR="004A3A58" w:rsidRDefault="00B43620" w:rsidP="006B526E">
      <w:pPr>
        <w:jc w:val="center"/>
      </w:pPr>
      <w:r>
        <w:rPr>
          <w:noProof/>
        </w:rPr>
        <w:lastRenderedPageBreak/>
        <w:drawing>
          <wp:inline distT="0" distB="0" distL="0" distR="0" wp14:anchorId="4B9A762E" wp14:editId="52A0844B">
            <wp:extent cx="4551463" cy="6364224"/>
            <wp:effectExtent l="0" t="0" r="0" b="1143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lots/chemistry%20NOx%20column%20global%20mean/NOx_global_mean_anomaly_DU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463" cy="636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4A0D9B" w14:textId="2423B553" w:rsidR="00B43620" w:rsidRDefault="00FB17F3" w:rsidP="006B526E">
      <w:pPr>
        <w:jc w:val="both"/>
      </w:pPr>
      <w:r>
        <w:t>Figure 4.2</w:t>
      </w:r>
      <w:r w:rsidR="00B43620">
        <w:t xml:space="preserve">: </w:t>
      </w:r>
      <w:r w:rsidR="00235C4B">
        <w:t xml:space="preserve">As </w:t>
      </w:r>
      <w:bookmarkStart w:id="4" w:name="_GoBack"/>
      <w:r w:rsidR="00FA32CB">
        <w:t>Figure</w:t>
      </w:r>
      <w:bookmarkEnd w:id="4"/>
      <w:r w:rsidR="00235C4B">
        <w:t xml:space="preserve"> 4.1 for </w:t>
      </w:r>
      <w:r w:rsidR="00B43620">
        <w:t>global mean NOx (NO+NO</w:t>
      </w:r>
      <w:r w:rsidR="00B43620" w:rsidRPr="00B43620">
        <w:rPr>
          <w:vertAlign w:val="subscript"/>
        </w:rPr>
        <w:t>2</w:t>
      </w:r>
      <w:r w:rsidR="00B43620">
        <w:t xml:space="preserve">) column anomaly in DU. </w:t>
      </w:r>
    </w:p>
    <w:p w14:paraId="799CF66A" w14:textId="22921931" w:rsidR="006B526E" w:rsidRDefault="006B526E">
      <w:r>
        <w:br w:type="page"/>
      </w:r>
    </w:p>
    <w:p w14:paraId="432EE5B4" w14:textId="3E14BD4A" w:rsidR="00041686" w:rsidRDefault="003904B2" w:rsidP="006B526E">
      <w:pPr>
        <w:jc w:val="center"/>
      </w:pPr>
      <w:r>
        <w:rPr>
          <w:noProof/>
        </w:rPr>
        <w:lastRenderedPageBreak/>
        <w:drawing>
          <wp:inline distT="0" distB="0" distL="0" distR="0" wp14:anchorId="5DD3E8A4" wp14:editId="1D06D015">
            <wp:extent cx="5613820" cy="323826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lots/chemistry%20ozone%20hole/october_hole_1stYear_SML.pdf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20" cy="3238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E856B" w14:textId="5A47EF31" w:rsidR="003904B2" w:rsidRDefault="00FB17F3" w:rsidP="006B526E">
      <w:pPr>
        <w:jc w:val="both"/>
      </w:pPr>
      <w:r>
        <w:t>Figure 4.3</w:t>
      </w:r>
      <w:r w:rsidR="003904B2">
        <w:t xml:space="preserve">: </w:t>
      </w:r>
      <w:r w:rsidR="00FA4C0B">
        <w:t>O</w:t>
      </w:r>
      <w:r w:rsidR="00E67E27">
        <w:t>zone column anomalies [%]</w:t>
      </w:r>
      <w:r w:rsidR="008B19BB">
        <w:t xml:space="preserve"> </w:t>
      </w:r>
      <w:r w:rsidR="00FA4C0B">
        <w:t xml:space="preserve">during the first October </w:t>
      </w:r>
      <w:r w:rsidR="008B19BB">
        <w:t xml:space="preserve">after a mid-latitude eruption in (left to right) January, April, July, and October </w:t>
      </w:r>
      <w:r w:rsidR="00235C4B">
        <w:t>in</w:t>
      </w:r>
      <w:r w:rsidR="008B19BB">
        <w:t xml:space="preserve"> </w:t>
      </w:r>
      <w:r w:rsidR="00290E17">
        <w:t>GEOS-5</w:t>
      </w:r>
      <w:r w:rsidR="008B19BB">
        <w:t xml:space="preserve"> (upper row) and ModelE (lower row). The </w:t>
      </w:r>
      <w:r w:rsidR="007A0F05">
        <w:t>solid</w:t>
      </w:r>
      <w:r w:rsidR="008B19BB">
        <w:t xml:space="preserve"> line represent</w:t>
      </w:r>
      <w:r w:rsidR="00E25D2F">
        <w:t>s</w:t>
      </w:r>
      <w:r w:rsidR="008B19BB">
        <w:t xml:space="preserve"> the extent of the ozone hole (ozone column &lt; 220 DU) in the control simulation, and the </w:t>
      </w:r>
      <w:r w:rsidR="007A0F05">
        <w:t>dashed</w:t>
      </w:r>
      <w:r w:rsidR="008B19BB">
        <w:t xml:space="preserve"> line in the perturbed simulations. </w:t>
      </w:r>
    </w:p>
    <w:p w14:paraId="70F8BD4E" w14:textId="1468473E" w:rsidR="006B526E" w:rsidRDefault="006B526E">
      <w:r>
        <w:br w:type="page"/>
      </w:r>
    </w:p>
    <w:p w14:paraId="11835A71" w14:textId="32F94913" w:rsidR="00E25D2F" w:rsidRDefault="00E25D2F" w:rsidP="006B526E">
      <w:pPr>
        <w:jc w:val="center"/>
      </w:pPr>
      <w:r>
        <w:rPr>
          <w:noProof/>
        </w:rPr>
        <w:lastRenderedPageBreak/>
        <w:drawing>
          <wp:inline distT="0" distB="0" distL="0" distR="0" wp14:anchorId="3A5692C9" wp14:editId="04270FF7">
            <wp:extent cx="5496191" cy="3194891"/>
            <wp:effectExtent l="0" t="0" r="0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lots/chemistry%20ozone%20hole/october_hole_1stYear_SHL.pd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191" cy="319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2B3FD" w14:textId="1D3E7958" w:rsidR="00230B3A" w:rsidRDefault="00FB17F3" w:rsidP="006B526E">
      <w:pPr>
        <w:jc w:val="both"/>
      </w:pPr>
      <w:r>
        <w:t>Figure 4.4</w:t>
      </w:r>
      <w:r w:rsidR="00E25D2F">
        <w:t xml:space="preserve">: </w:t>
      </w:r>
      <w:r w:rsidR="00235C4B">
        <w:t xml:space="preserve">As </w:t>
      </w:r>
      <w:r w:rsidR="00FA32CB">
        <w:t>Figure</w:t>
      </w:r>
      <w:r w:rsidR="00235C4B">
        <w:t xml:space="preserve"> 4.3 for </w:t>
      </w:r>
      <w:r w:rsidR="00E25D2F">
        <w:t xml:space="preserve">a </w:t>
      </w:r>
      <w:r w:rsidR="00E4468C">
        <w:t xml:space="preserve">high </w:t>
      </w:r>
      <w:r w:rsidR="00E25D2F">
        <w:t xml:space="preserve">latitude eruption. </w:t>
      </w:r>
    </w:p>
    <w:p w14:paraId="3AC828E5" w14:textId="77777777" w:rsidR="00CF1D60" w:rsidRDefault="00CF1D60" w:rsidP="00CF1D60">
      <w:pPr>
        <w:jc w:val="center"/>
      </w:pPr>
      <w:r>
        <w:rPr>
          <w:noProof/>
        </w:rPr>
        <w:lastRenderedPageBreak/>
        <w:drawing>
          <wp:inline distT="0" distB="0" distL="0" distR="0" wp14:anchorId="3DB2A911" wp14:editId="487A6F56">
            <wp:extent cx="4734603" cy="7008321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lots/water%20vapor%20tape%20recorder/Q_tropical_STR_Ptime_text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03" cy="700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0BF50" w14:textId="699C2063" w:rsidR="00CF1D60" w:rsidRDefault="00FB17F3" w:rsidP="006B526E">
      <w:pPr>
        <w:jc w:val="both"/>
      </w:pPr>
      <w:r>
        <w:t>Figure 4.5</w:t>
      </w:r>
      <w:r w:rsidR="00CF1D60">
        <w:t>: Vertical profile of the 10˚</w:t>
      </w:r>
      <w:r>
        <w:t xml:space="preserve"> </w:t>
      </w:r>
      <w:r w:rsidR="00CF1D60">
        <w:t>S-10˚</w:t>
      </w:r>
      <w:r>
        <w:t xml:space="preserve"> </w:t>
      </w:r>
      <w:r w:rsidR="00CF1D60">
        <w:t xml:space="preserve">N water vapor mass mixing ratio anomaly [part per million] in </w:t>
      </w:r>
      <w:r w:rsidR="00D65A52">
        <w:t>GEOS-5</w:t>
      </w:r>
      <w:r w:rsidR="00CF1D60">
        <w:t xml:space="preserve"> (left) and ModelE (right)</w:t>
      </w:r>
      <w:r w:rsidR="00D65A52">
        <w:t xml:space="preserve"> after an eruption in the southern tropics</w:t>
      </w:r>
      <w:r w:rsidR="00CF1D60">
        <w:t xml:space="preserve">. The x-axis reports the years, starting from January of the year of the eruption. The </w:t>
      </w:r>
      <w:r w:rsidR="00CF1D60">
        <w:rPr>
          <w:i/>
        </w:rPr>
        <w:t>y</w:t>
      </w:r>
      <w:r w:rsidR="00CF1D60">
        <w:t>-axis reports the pressure in hPa.</w:t>
      </w:r>
    </w:p>
    <w:p w14:paraId="6F0B6EEB" w14:textId="05FF7A30" w:rsidR="006B526E" w:rsidRDefault="006B526E">
      <w:r>
        <w:br w:type="page"/>
      </w:r>
    </w:p>
    <w:p w14:paraId="34FF43F4" w14:textId="6196CFC1" w:rsidR="00230B3A" w:rsidRDefault="006B526E" w:rsidP="006B526E">
      <w:pPr>
        <w:jc w:val="center"/>
      </w:pPr>
      <w:r>
        <w:rPr>
          <w:noProof/>
        </w:rPr>
        <w:lastRenderedPageBreak/>
        <w:drawing>
          <wp:inline distT="0" distB="0" distL="0" distR="0" wp14:anchorId="68796D38" wp14:editId="155FEE6A">
            <wp:extent cx="2743200" cy="1371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AFBB6D" wp14:editId="3DB60676">
            <wp:extent cx="2743200" cy="1371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D1533" w14:textId="4DD5AA9B" w:rsidR="006B526E" w:rsidRDefault="006B526E" w:rsidP="006B526E">
      <w:pPr>
        <w:jc w:val="center"/>
      </w:pPr>
      <w:r>
        <w:rPr>
          <w:noProof/>
        </w:rPr>
        <w:drawing>
          <wp:inline distT="0" distB="0" distL="0" distR="0" wp14:anchorId="30594DE7" wp14:editId="6D0E76D3">
            <wp:extent cx="2743200" cy="1371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DFE567" wp14:editId="227082F3">
            <wp:extent cx="2743200" cy="1371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EEDE8" w14:textId="0C12C63F" w:rsidR="006B526E" w:rsidRDefault="006B526E" w:rsidP="006B526E">
      <w:pPr>
        <w:jc w:val="center"/>
      </w:pPr>
      <w:r>
        <w:rPr>
          <w:noProof/>
        </w:rPr>
        <w:drawing>
          <wp:inline distT="0" distB="0" distL="0" distR="0" wp14:anchorId="73E33DCE" wp14:editId="6FC6FF32">
            <wp:extent cx="2743200" cy="1371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003A5D" wp14:editId="35CBC3A6">
            <wp:extent cx="2743200" cy="1371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C2612" w14:textId="6CD054FB" w:rsidR="006B526E" w:rsidRDefault="006B526E" w:rsidP="00B11B40">
      <w:pPr>
        <w:jc w:val="both"/>
        <w:outlineLvl w:val="0"/>
      </w:pPr>
      <w:r>
        <w:t xml:space="preserve">Figure </w:t>
      </w:r>
      <w:r w:rsidR="00FB17F3">
        <w:t>5.1</w:t>
      </w:r>
      <w:r>
        <w:t>.</w:t>
      </w:r>
      <w:r w:rsidR="00047EDD">
        <w:t xml:space="preserve"> </w:t>
      </w:r>
      <w:r w:rsidR="00646062">
        <w:t xml:space="preserve">The </w:t>
      </w:r>
      <w:r w:rsidR="00F81BA3">
        <w:t xml:space="preserve">global, monthly averaged </w:t>
      </w:r>
      <w:r w:rsidR="00646062">
        <w:t>GEOS-5 (left) and ModelE (right)</w:t>
      </w:r>
      <w:r w:rsidR="00F81BA3">
        <w:t xml:space="preserve"> net solar radiation at the surface for high latitude (top), mid-latitude (middle), and tropical eruptions (bottom).</w:t>
      </w:r>
    </w:p>
    <w:p w14:paraId="3AFBE840" w14:textId="580CBDF1" w:rsidR="000467B6" w:rsidRDefault="00E46F31" w:rsidP="00230B3A">
      <w:r>
        <w:t xml:space="preserve"> </w:t>
      </w:r>
    </w:p>
    <w:p w14:paraId="7BDFADF3" w14:textId="77777777" w:rsidR="000467B6" w:rsidRDefault="000467B6">
      <w:r>
        <w:br w:type="page"/>
      </w:r>
    </w:p>
    <w:p w14:paraId="0008519E" w14:textId="77777777" w:rsidR="000467B6" w:rsidRDefault="000467B6" w:rsidP="000467B6">
      <w:r w:rsidRPr="00EF5411">
        <w:rPr>
          <w:noProof/>
        </w:rPr>
        <w:lastRenderedPageBreak/>
        <w:drawing>
          <wp:inline distT="0" distB="0" distL="0" distR="0" wp14:anchorId="1B4504C6" wp14:editId="41D4D521">
            <wp:extent cx="5295900" cy="4254500"/>
            <wp:effectExtent l="0" t="0" r="12700" b="1270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9590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FDCC9" w14:textId="77777777" w:rsidR="000467B6" w:rsidRDefault="000467B6" w:rsidP="000467B6">
      <w:r>
        <w:t>Figure 6.1.  Location of active GALION lidar network sites as of May 2016.  Sites indicated encompass the regional EARLINET, AD-NET, CIS-LINET, LALINET, CORALNET, and CREST lidar sites, as well as the global MPLNET and NDACC network sites.  Figure courtesy of E. Welton.</w:t>
      </w:r>
    </w:p>
    <w:p w14:paraId="7935EDCF" w14:textId="77777777" w:rsidR="000467B6" w:rsidRDefault="000467B6" w:rsidP="000467B6">
      <w:r>
        <w:br w:type="page"/>
      </w:r>
    </w:p>
    <w:p w14:paraId="24F10946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1D012B7B" wp14:editId="50EDD504">
            <wp:extent cx="5932170" cy="3841750"/>
            <wp:effectExtent l="0" t="0" r="11430" b="0"/>
            <wp:docPr id="55" name="Picture 55" descr="../../Desktop/Screen%20Shot%202017-02-28%20at%209.56.49%20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../../Desktop/Screen%20Shot%202017-02-28%20at%209.56.49%20AM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84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D8BA2" w14:textId="57FED6CE" w:rsidR="000467B6" w:rsidRDefault="000467B6" w:rsidP="000467B6">
      <w:r>
        <w:t>Figure 6.2.  Simulated zonally averaged SO2 volume mixing ratio at 70 hPa from a GEOS-5 simulation of the 1991 Mt. Pinatubo and Mt. Cerro Hudson volcanic eruptions.</w:t>
      </w:r>
      <w:r w:rsidR="00235C4B">
        <w:t xml:space="preserve"> </w:t>
      </w:r>
      <w:r>
        <w:t>Contouring of SO</w:t>
      </w:r>
      <w:r w:rsidRPr="00FA32CB">
        <w:rPr>
          <w:vertAlign w:val="subscript"/>
        </w:rPr>
        <w:t>2</w:t>
      </w:r>
      <w:r>
        <w:t xml:space="preserve"> is qualitative and meant to express spreading of the volcanic plumes from these events in the context of potential airborne flight locations.  To right of figure, stars and bars indicate </w:t>
      </w:r>
      <w:r w:rsidR="00C96374">
        <w:t xml:space="preserve">potential </w:t>
      </w:r>
      <w:r>
        <w:t>deployment latitudes an</w:t>
      </w:r>
      <w:r w:rsidR="00C96374">
        <w:t>d latitudinal sampling extent for the NASA WB-57 aircraft</w:t>
      </w:r>
      <w:r>
        <w:t>, showing possibility of good spatial coverage for latitudes north of 60</w:t>
      </w:r>
      <w:r>
        <w:sym w:font="Symbol" w:char="F0B0"/>
      </w:r>
      <w:r>
        <w:t xml:space="preserve"> S.  Figure courtesy P. Newman.</w:t>
      </w:r>
    </w:p>
    <w:p w14:paraId="09C0CD7F" w14:textId="77777777" w:rsidR="000467B6" w:rsidRDefault="000467B6" w:rsidP="000467B6">
      <w:pPr>
        <w:sectPr w:rsidR="000467B6" w:rsidSect="00C36238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2E2B174" w14:textId="41E85990" w:rsidR="000467B6" w:rsidRDefault="000467B6" w:rsidP="000467B6">
      <w:r>
        <w:rPr>
          <w:noProof/>
        </w:rPr>
        <w:lastRenderedPageBreak/>
        <w:drawing>
          <wp:inline distT="0" distB="0" distL="0" distR="0" wp14:anchorId="4F11D14B" wp14:editId="79971816">
            <wp:extent cx="7102258" cy="3200400"/>
            <wp:effectExtent l="0" t="0" r="0" b="0"/>
            <wp:docPr id="26" name="Picture 26" descr="/Users/pcolarco/projects/Volcano_Response_Invited_2015/plot_so2volc.jan01.thresh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pcolarco/projects/Volcano_Response_Invited_2015/plot_so2volc.jan01.thresh.weeks0_2.png"/>
                    <pic:cNvPicPr>
                      <a:picLocks noChangeAspect="1" noChangeArrowheads="1"/>
                    </pic:cNvPicPr>
                  </pic:nvPicPr>
                  <pic:blipFill>
                    <a:blip r:embed="rId5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4840F23" wp14:editId="49457107">
            <wp:extent cx="7102257" cy="3200400"/>
            <wp:effectExtent l="0" t="0" r="0" b="0"/>
            <wp:docPr id="27" name="Picture 27" descr="/Users/pcolarco/projects/Volcano_Response_Invited_2015/plot_so2volc.jan01.thresh.model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pcolarco/projects/Volcano_Response_Invited_2015/plot_so2volc.jan01.thresh.model.weeks0_2.png"/>
                    <pic:cNvPicPr>
                      <a:picLocks noChangeAspect="1" noChangeArrowheads="1"/>
                    </pic:cNvPicPr>
                  </pic:nvPicPr>
                  <pic:blipFill>
                    <a:blip r:embed="rId5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7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E5C53" w14:textId="7B592EBC" w:rsidR="000467B6" w:rsidRDefault="000467B6" w:rsidP="000467B6">
      <w:r>
        <w:lastRenderedPageBreak/>
        <w:t>Figure 6.3.  Top panel shows the spatial distribution of the frequency of SO</w:t>
      </w:r>
      <w:r w:rsidRPr="00FA32CB">
        <w:rPr>
          <w:vertAlign w:val="subscript"/>
        </w:rPr>
        <w:t>2</w:t>
      </w:r>
      <w:r>
        <w:t xml:space="preserve"> column loading exceeding 0.2 DU in the 0 – 2 weeks following the eruption for one ensemble member realization of the GEOS-5 simulations for each of the January volcanic eruption cases.  Bottom panel shows spatial distribution of the number of ensemble members of the GEOS-5 simulations (i.e., up to all 5 of the model realizations) where the frequency of SO2 column loading exceeds 0.2 DU more than 50% of the time.  In other words, the bottom panel is indicating the robustness of the prediction of column SO</w:t>
      </w:r>
      <w:r w:rsidRPr="00FA32CB">
        <w:rPr>
          <w:vertAlign w:val="subscript"/>
        </w:rPr>
        <w:t>2</w:t>
      </w:r>
      <w:r>
        <w:t xml:space="preserve"> exceeding 0.2 DU More than 50% of the time in the </w:t>
      </w:r>
      <w:r w:rsidR="00235C4B">
        <w:t>two-week</w:t>
      </w:r>
      <w:r>
        <w:t xml:space="preserve"> window.</w:t>
      </w:r>
    </w:p>
    <w:p w14:paraId="2AE8A3EF" w14:textId="77777777" w:rsidR="000467B6" w:rsidRDefault="000467B6" w:rsidP="000467B6">
      <w:r>
        <w:br w:type="page"/>
      </w:r>
    </w:p>
    <w:p w14:paraId="39E5E21D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080E060B" wp14:editId="1D0A8813">
            <wp:extent cx="7102258" cy="3200400"/>
            <wp:effectExtent l="0" t="0" r="0" b="0"/>
            <wp:docPr id="32" name="Picture 32" descr="/Users/pcolarco/projects/Volcano_Response_Invited_2015/plot_so2volc.jan01.thresh.model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pcolarco/projects/Volcano_Response_Invited_2015/plot_so2volc.jan01.thresh.model.weeks2_4.png"/>
                    <pic:cNvPicPr>
                      <a:picLocks noChangeAspect="1" noChangeArrowheads="1"/>
                    </pic:cNvPicPr>
                  </pic:nvPicPr>
                  <pic:blipFill>
                    <a:blip r:embed="rId5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12FD98" wp14:editId="4B978F01">
            <wp:extent cx="7102258" cy="3200400"/>
            <wp:effectExtent l="0" t="0" r="0" b="0"/>
            <wp:docPr id="33" name="Picture 33" descr="/Users/pcolarco/projects/Volcano_Response_Invited_2015/plot_so2volc.jan01.thresh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pcolarco/projects/Volcano_Response_Invited_2015/plot_so2volc.jan01.thresh.weeks2_4.png"/>
                    <pic:cNvPicPr>
                      <a:picLocks noChangeAspect="1" noChangeArrowheads="1"/>
                    </pic:cNvPicPr>
                  </pic:nvPicPr>
                  <pic:blipFill>
                    <a:blip r:embed="rId5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047A7" w14:textId="77777777" w:rsidR="000467B6" w:rsidRDefault="000467B6" w:rsidP="000467B6">
      <w:r>
        <w:t>Figure 6.4.  As in Figure 6.3, but for January eruptions in weeks 2 – 4 following the eruption.</w:t>
      </w:r>
      <w:r>
        <w:br w:type="page"/>
      </w:r>
    </w:p>
    <w:p w14:paraId="4869B8B2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1055EA97" wp14:editId="4B15526F">
            <wp:extent cx="0" cy="0"/>
            <wp:effectExtent l="0" t="0" r="0" b="0"/>
            <wp:docPr id="34" name="Picture 34" descr="/Users/pcolarco/projects/Volcano_Response_Invited_2015/plot_so2volc.jan01.thresh.model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pcolarco/projects/Volcano_Response_Invited_2015/plot_so2volc.jan01.thresh.model.weeks4_6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0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085347" wp14:editId="366F944C">
            <wp:extent cx="7102258" cy="3200400"/>
            <wp:effectExtent l="0" t="0" r="0" b="0"/>
            <wp:docPr id="35" name="Picture 35" descr="/Users/pcolarco/projects/Volcano_Response_Invited_2015/plot_so2volc.jan01.thresh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pcolarco/projects/Volcano_Response_Invited_2015/plot_so2volc.jan01.thresh.weeks4_6.png"/>
                    <pic:cNvPicPr>
                      <a:picLocks noChangeAspect="1" noChangeArrowheads="1"/>
                    </pic:cNvPicPr>
                  </pic:nvPicPr>
                  <pic:blipFill>
                    <a:blip r:embed="rId5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F5524" w14:textId="77777777" w:rsidR="000467B6" w:rsidRDefault="000467B6" w:rsidP="000467B6">
      <w:r>
        <w:rPr>
          <w:noProof/>
        </w:rPr>
        <w:drawing>
          <wp:inline distT="0" distB="0" distL="0" distR="0" wp14:anchorId="719908B7" wp14:editId="16F03DE8">
            <wp:extent cx="7102258" cy="3200400"/>
            <wp:effectExtent l="0" t="0" r="0" b="0"/>
            <wp:docPr id="36" name="Picture 36" descr="/Users/pcolarco/projects/Volcano_Response_Invited_2015/plot_so2volc.jan01.thresh.model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pcolarco/projects/Volcano_Response_Invited_2015/plot_so2volc.jan01.thresh.model.weeks4_6.png"/>
                    <pic:cNvPicPr>
                      <a:picLocks noChangeAspect="1" noChangeArrowheads="1"/>
                    </pic:cNvPicPr>
                  </pic:nvPicPr>
                  <pic:blipFill>
                    <a:blip r:embed="rId5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1FCB4" w14:textId="77777777" w:rsidR="000467B6" w:rsidRDefault="000467B6" w:rsidP="000467B6">
      <w:r>
        <w:t>Figure 6.5.  As in Figure 6.3, but for January eruptions in weeks 4 – 6 following the eruption.</w:t>
      </w:r>
      <w:r>
        <w:br w:type="page"/>
      </w:r>
    </w:p>
    <w:p w14:paraId="06D848D4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1983B6A4" wp14:editId="6D025E62">
            <wp:extent cx="7102258" cy="3200400"/>
            <wp:effectExtent l="0" t="0" r="0" b="0"/>
            <wp:docPr id="37" name="Picture 37" descr="/Users/pcolarco/projects/Volcano_Response_Invited_2015/plot_so2volc.apr01.thresh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pcolarco/projects/Volcano_Response_Invited_2015/plot_so2volc.apr01.thresh.weeks0_2.png"/>
                    <pic:cNvPicPr>
                      <a:picLocks noChangeAspect="1" noChangeArrowheads="1"/>
                    </pic:cNvPicPr>
                  </pic:nvPicPr>
                  <pic:blipFill>
                    <a:blip r:embed="rId6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EB2C6" w14:textId="77777777" w:rsidR="000467B6" w:rsidRDefault="000467B6" w:rsidP="000467B6">
      <w:r>
        <w:rPr>
          <w:noProof/>
        </w:rPr>
        <w:drawing>
          <wp:inline distT="0" distB="0" distL="0" distR="0" wp14:anchorId="0EEBC745" wp14:editId="06486AAD">
            <wp:extent cx="7102258" cy="3200400"/>
            <wp:effectExtent l="0" t="0" r="0" b="0"/>
            <wp:docPr id="38" name="Picture 38" descr="/Users/pcolarco/projects/Volcano_Response_Invited_2015/plot_so2volc.apr01.thresh.model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pcolarco/projects/Volcano_Response_Invited_2015/plot_so2volc.apr01.thresh.model.weeks0_2.png"/>
                    <pic:cNvPicPr>
                      <a:picLocks noChangeAspect="1" noChangeArrowheads="1"/>
                    </pic:cNvPicPr>
                  </pic:nvPicPr>
                  <pic:blipFill>
                    <a:blip r:embed="rId6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D33E3" w14:textId="77777777" w:rsidR="000467B6" w:rsidRDefault="000467B6" w:rsidP="000467B6">
      <w:r>
        <w:t>Figure 6.6.  As in Figure 6.3, but for April eruptions in weeks 0 - 2 following the eruption.</w:t>
      </w:r>
      <w:r>
        <w:br w:type="page"/>
      </w:r>
    </w:p>
    <w:p w14:paraId="6A4C8320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233122B3" wp14:editId="2F0CFB2E">
            <wp:extent cx="7102258" cy="3200400"/>
            <wp:effectExtent l="0" t="0" r="0" b="0"/>
            <wp:docPr id="39" name="Picture 39" descr="/Users/pcolarco/projects/Volcano_Response_Invited_2015/plot_so2volc.apr01.thresh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pcolarco/projects/Volcano_Response_Invited_2015/plot_so2volc.apr01.thresh.weeks2_4.png"/>
                    <pic:cNvPicPr>
                      <a:picLocks noChangeAspect="1" noChangeArrowheads="1"/>
                    </pic:cNvPicPr>
                  </pic:nvPicPr>
                  <pic:blipFill>
                    <a:blip r:embed="rId6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F3F8A" w14:textId="77777777" w:rsidR="000467B6" w:rsidRDefault="000467B6" w:rsidP="000467B6">
      <w:r>
        <w:rPr>
          <w:noProof/>
        </w:rPr>
        <w:drawing>
          <wp:inline distT="0" distB="0" distL="0" distR="0" wp14:anchorId="200CD87F" wp14:editId="27DA503D">
            <wp:extent cx="7102258" cy="3200400"/>
            <wp:effectExtent l="0" t="0" r="0" b="0"/>
            <wp:docPr id="40" name="Picture 40" descr="/Users/pcolarco/projects/Volcano_Response_Invited_2015/plot_so2volc.apr01.thresh.model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pcolarco/projects/Volcano_Response_Invited_2015/plot_so2volc.apr01.thresh.model.weeks2_4.png"/>
                    <pic:cNvPicPr>
                      <a:picLocks noChangeAspect="1" noChangeArrowheads="1"/>
                    </pic:cNvPicPr>
                  </pic:nvPicPr>
                  <pic:blipFill>
                    <a:blip r:embed="rId6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54D9A" w14:textId="77777777" w:rsidR="000467B6" w:rsidRDefault="000467B6" w:rsidP="000467B6">
      <w:r>
        <w:t>Figure 6.7.  As in Figure 6.3, but for April eruptions in weeks 2 - 4 following the eruption.</w:t>
      </w:r>
      <w:r>
        <w:br w:type="page"/>
      </w:r>
    </w:p>
    <w:p w14:paraId="60BED6D3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7D44EE4D" wp14:editId="5876FE60">
            <wp:extent cx="7102258" cy="3200400"/>
            <wp:effectExtent l="0" t="0" r="0" b="0"/>
            <wp:docPr id="41" name="Picture 41" descr="/Users/pcolarco/projects/Volcano_Response_Invited_2015/plot_so2volc.apr01.thresh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pcolarco/projects/Volcano_Response_Invited_2015/plot_so2volc.apr01.thresh.weeks4_6.png"/>
                    <pic:cNvPicPr>
                      <a:picLocks noChangeAspect="1" noChangeArrowheads="1"/>
                    </pic:cNvPicPr>
                  </pic:nvPicPr>
                  <pic:blipFill>
                    <a:blip r:embed="rId6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443A3E" w14:textId="77777777" w:rsidR="000467B6" w:rsidRDefault="000467B6" w:rsidP="000467B6">
      <w:r>
        <w:rPr>
          <w:noProof/>
        </w:rPr>
        <w:drawing>
          <wp:inline distT="0" distB="0" distL="0" distR="0" wp14:anchorId="68099332" wp14:editId="5260DBB3">
            <wp:extent cx="7102258" cy="3200400"/>
            <wp:effectExtent l="0" t="0" r="0" b="0"/>
            <wp:docPr id="42" name="Picture 42" descr="/Users/pcolarco/projects/Volcano_Response_Invited_2015/plot_so2volc.apr01.thresh.model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pcolarco/projects/Volcano_Response_Invited_2015/plot_so2volc.apr01.thresh.model.weeks4_6.png"/>
                    <pic:cNvPicPr>
                      <a:picLocks noChangeAspect="1" noChangeArrowheads="1"/>
                    </pic:cNvPicPr>
                  </pic:nvPicPr>
                  <pic:blipFill>
                    <a:blip r:embed="rId6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B0AFB" w14:textId="77777777" w:rsidR="000467B6" w:rsidRDefault="000467B6" w:rsidP="000467B6">
      <w:r>
        <w:t>Figure 6.8.  As in Figure 6.3, but for April eruptions in weeks 4 - 6 following the eruption.</w:t>
      </w:r>
      <w:r>
        <w:br w:type="page"/>
      </w:r>
    </w:p>
    <w:p w14:paraId="43610A56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68D94980" wp14:editId="72E5ADC8">
            <wp:extent cx="7102258" cy="3200400"/>
            <wp:effectExtent l="0" t="0" r="0" b="0"/>
            <wp:docPr id="43" name="Picture 43" descr="/Users/pcolarco/projects/Volcano_Response_Invited_2015/plot_so2volc.jul01.thresh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pcolarco/projects/Volcano_Response_Invited_2015/plot_so2volc.jul01.thresh.weeks0_2.png"/>
                    <pic:cNvPicPr>
                      <a:picLocks noChangeAspect="1" noChangeArrowheads="1"/>
                    </pic:cNvPicPr>
                  </pic:nvPicPr>
                  <pic:blipFill>
                    <a:blip r:embed="rId6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66632" w14:textId="77777777" w:rsidR="000467B6" w:rsidRDefault="000467B6" w:rsidP="000467B6">
      <w:r>
        <w:rPr>
          <w:noProof/>
        </w:rPr>
        <w:drawing>
          <wp:inline distT="0" distB="0" distL="0" distR="0" wp14:anchorId="7048BC47" wp14:editId="316BDBEA">
            <wp:extent cx="7102258" cy="3200400"/>
            <wp:effectExtent l="0" t="0" r="0" b="0"/>
            <wp:docPr id="44" name="Picture 44" descr="/Users/pcolarco/projects/Volcano_Response_Invited_2015/plot_so2volc.jul01.thresh.model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pcolarco/projects/Volcano_Response_Invited_2015/plot_so2volc.jul01.thresh.model.weeks0_2.png"/>
                    <pic:cNvPicPr>
                      <a:picLocks noChangeAspect="1" noChangeArrowheads="1"/>
                    </pic:cNvPicPr>
                  </pic:nvPicPr>
                  <pic:blipFill>
                    <a:blip r:embed="rId6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B8E04" w14:textId="77777777" w:rsidR="000467B6" w:rsidRDefault="000467B6" w:rsidP="000467B6">
      <w:r>
        <w:t>Figure 6.9.  As in Figure 6.3, but for July eruptions in weeks 0 - 2 following the eruption.</w:t>
      </w:r>
      <w:r>
        <w:br w:type="page"/>
      </w:r>
    </w:p>
    <w:p w14:paraId="6424010C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11E07E0C" wp14:editId="6C504442">
            <wp:extent cx="7102258" cy="3200400"/>
            <wp:effectExtent l="0" t="0" r="0" b="0"/>
            <wp:docPr id="45" name="Picture 45" descr="/Users/pcolarco/projects/Volcano_Response_Invited_2015/plot_so2volc.jul01.thresh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pcolarco/projects/Volcano_Response_Invited_2015/plot_so2volc.jul01.thresh.weeks2_4.png"/>
                    <pic:cNvPicPr>
                      <a:picLocks noChangeAspect="1" noChangeArrowheads="1"/>
                    </pic:cNvPicPr>
                  </pic:nvPicPr>
                  <pic:blipFill>
                    <a:blip r:embed="rId6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92225" w14:textId="77777777" w:rsidR="000467B6" w:rsidRDefault="000467B6" w:rsidP="000467B6">
      <w:r>
        <w:rPr>
          <w:noProof/>
        </w:rPr>
        <w:drawing>
          <wp:inline distT="0" distB="0" distL="0" distR="0" wp14:anchorId="5E579721" wp14:editId="614DB044">
            <wp:extent cx="7102258" cy="3200400"/>
            <wp:effectExtent l="0" t="0" r="0" b="0"/>
            <wp:docPr id="56" name="Picture 56" descr="/Users/pcolarco/projects/Volcano_Response_Invited_2015/plot_so2volc.jul01.thresh.model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pcolarco/projects/Volcano_Response_Invited_2015/plot_so2volc.jul01.thresh.model.weeks2_4.png"/>
                    <pic:cNvPicPr>
                      <a:picLocks noChangeAspect="1" noChangeArrowheads="1"/>
                    </pic:cNvPicPr>
                  </pic:nvPicPr>
                  <pic:blipFill>
                    <a:blip r:embed="rId6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FB7CA" w14:textId="77777777" w:rsidR="000467B6" w:rsidRDefault="000467B6" w:rsidP="000467B6">
      <w:r>
        <w:t>Figure 6.10.  As in Figure 6.3, but for July eruptions in weeks 2 - 4 following the eruption.</w:t>
      </w:r>
      <w:r>
        <w:br w:type="page"/>
      </w:r>
    </w:p>
    <w:p w14:paraId="342A8BC3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7C701464" wp14:editId="72CB2B8C">
            <wp:extent cx="7102258" cy="3200400"/>
            <wp:effectExtent l="0" t="0" r="0" b="0"/>
            <wp:docPr id="58" name="Picture 58" descr="/Users/pcolarco/projects/Volcano_Response_Invited_2015/plot_so2volc.jul01.thresh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Users/pcolarco/projects/Volcano_Response_Invited_2015/plot_so2volc.jul01.thresh.weeks4_6.png"/>
                    <pic:cNvPicPr>
                      <a:picLocks noChangeAspect="1" noChangeArrowheads="1"/>
                    </pic:cNvPicPr>
                  </pic:nvPicPr>
                  <pic:blipFill>
                    <a:blip r:embed="rId7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08756" w14:textId="77777777" w:rsidR="000467B6" w:rsidRDefault="000467B6" w:rsidP="000467B6">
      <w:r>
        <w:rPr>
          <w:noProof/>
        </w:rPr>
        <w:drawing>
          <wp:inline distT="0" distB="0" distL="0" distR="0" wp14:anchorId="7752975C" wp14:editId="3685AE37">
            <wp:extent cx="7102258" cy="3200400"/>
            <wp:effectExtent l="0" t="0" r="0" b="0"/>
            <wp:docPr id="59" name="Picture 59" descr="/Users/pcolarco/projects/Volcano_Response_Invited_2015/plot_so2volc.jul01.thresh.model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Users/pcolarco/projects/Volcano_Response_Invited_2015/plot_so2volc.jul01.thresh.model.weeks4_6.png"/>
                    <pic:cNvPicPr>
                      <a:picLocks noChangeAspect="1" noChangeArrowheads="1"/>
                    </pic:cNvPicPr>
                  </pic:nvPicPr>
                  <pic:blipFill>
                    <a:blip r:embed="rId7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4E3BB" w14:textId="77777777" w:rsidR="000467B6" w:rsidRDefault="000467B6" w:rsidP="000467B6">
      <w:r>
        <w:t>Figure 6.11.  As in Figure 6.3, but for July eruptions in weeks 4 - 6 following the eruption.</w:t>
      </w:r>
      <w:r>
        <w:br w:type="page"/>
      </w:r>
    </w:p>
    <w:p w14:paraId="6FF14F94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41794F51" wp14:editId="65E4C05F">
            <wp:extent cx="7102258" cy="3200400"/>
            <wp:effectExtent l="0" t="0" r="0" b="0"/>
            <wp:docPr id="60" name="Picture 60" descr="/Users/pcolarco/projects/Volcano_Response_Invited_2015/plot_so2volc.oct01.thresh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/Users/pcolarco/projects/Volcano_Response_Invited_2015/plot_so2volc.oct01.thresh.weeks0_2.png"/>
                    <pic:cNvPicPr>
                      <a:picLocks noChangeAspect="1" noChangeArrowheads="1"/>
                    </pic:cNvPicPr>
                  </pic:nvPicPr>
                  <pic:blipFill>
                    <a:blip r:embed="rId7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6C805" w14:textId="77777777" w:rsidR="000467B6" w:rsidRDefault="000467B6" w:rsidP="000467B6">
      <w:r>
        <w:rPr>
          <w:noProof/>
        </w:rPr>
        <w:drawing>
          <wp:inline distT="0" distB="0" distL="0" distR="0" wp14:anchorId="13B4F693" wp14:editId="206414C2">
            <wp:extent cx="7102258" cy="3200400"/>
            <wp:effectExtent l="0" t="0" r="0" b="0"/>
            <wp:docPr id="67" name="Picture 67" descr="/Users/pcolarco/projects/Volcano_Response_Invited_2015/plot_so2volc.oct01.thresh.model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Users/pcolarco/projects/Volcano_Response_Invited_2015/plot_so2volc.oct01.thresh.model.weeks0_2.png"/>
                    <pic:cNvPicPr>
                      <a:picLocks noChangeAspect="1" noChangeArrowheads="1"/>
                    </pic:cNvPicPr>
                  </pic:nvPicPr>
                  <pic:blipFill>
                    <a:blip r:embed="rId7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426FC" w14:textId="77777777" w:rsidR="000467B6" w:rsidRDefault="000467B6" w:rsidP="000467B6">
      <w:r>
        <w:t>Figure 6.12.  As in Figure 6.3, but for October eruptions in weeks 0 - 2 following the eruption.</w:t>
      </w:r>
      <w:r>
        <w:br w:type="page"/>
      </w:r>
    </w:p>
    <w:p w14:paraId="224849BF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3A7D2886" wp14:editId="6E88728C">
            <wp:extent cx="7102258" cy="3200400"/>
            <wp:effectExtent l="0" t="0" r="0" b="0"/>
            <wp:docPr id="68" name="Picture 68" descr="/Users/pcolarco/projects/Volcano_Response_Invited_2015/plot_so2volc.oct01.thresh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/Users/pcolarco/projects/Volcano_Response_Invited_2015/plot_so2volc.oct01.thresh.weeks2_4.png"/>
                    <pic:cNvPicPr>
                      <a:picLocks noChangeAspect="1" noChangeArrowheads="1"/>
                    </pic:cNvPicPr>
                  </pic:nvPicPr>
                  <pic:blipFill>
                    <a:blip r:embed="rId7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1E0B4" w14:textId="77777777" w:rsidR="000467B6" w:rsidRDefault="000467B6" w:rsidP="000467B6">
      <w:r>
        <w:rPr>
          <w:noProof/>
        </w:rPr>
        <w:drawing>
          <wp:inline distT="0" distB="0" distL="0" distR="0" wp14:anchorId="039F44D9" wp14:editId="1020E02C">
            <wp:extent cx="7102258" cy="3200400"/>
            <wp:effectExtent l="0" t="0" r="0" b="0"/>
            <wp:docPr id="69" name="Picture 69" descr="/Users/pcolarco/projects/Volcano_Response_Invited_2015/plot_so2volc.oct01.thresh.model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/Users/pcolarco/projects/Volcano_Response_Invited_2015/plot_so2volc.oct01.thresh.model.weeks2_4.png"/>
                    <pic:cNvPicPr>
                      <a:picLocks noChangeAspect="1" noChangeArrowheads="1"/>
                    </pic:cNvPicPr>
                  </pic:nvPicPr>
                  <pic:blipFill>
                    <a:blip r:embed="rId7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63BB2" w14:textId="77777777" w:rsidR="000467B6" w:rsidRDefault="000467B6" w:rsidP="000467B6">
      <w:r>
        <w:t>Figure 6.13.  As in Figure 6.3, but for October eruptions in weeks 2 - 4 following the eruption.</w:t>
      </w:r>
      <w:r>
        <w:br w:type="page"/>
      </w:r>
    </w:p>
    <w:p w14:paraId="733D017D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5844B952" wp14:editId="5F86679D">
            <wp:extent cx="7102258" cy="3200400"/>
            <wp:effectExtent l="0" t="0" r="0" b="0"/>
            <wp:docPr id="71" name="Picture 71" descr="/Users/pcolarco/projects/Volcano_Response_Invited_2015/plot_so2volc.oct01.thresh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/Users/pcolarco/projects/Volcano_Response_Invited_2015/plot_so2volc.oct01.thresh.weeks4_6.png"/>
                    <pic:cNvPicPr>
                      <a:picLocks noChangeAspect="1" noChangeArrowheads="1"/>
                    </pic:cNvPicPr>
                  </pic:nvPicPr>
                  <pic:blipFill>
                    <a:blip r:embed="rId7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F12D9" w14:textId="77777777" w:rsidR="000467B6" w:rsidRDefault="000467B6" w:rsidP="000467B6">
      <w:r>
        <w:rPr>
          <w:noProof/>
        </w:rPr>
        <w:drawing>
          <wp:inline distT="0" distB="0" distL="0" distR="0" wp14:anchorId="4241D04C" wp14:editId="71E0BA6A">
            <wp:extent cx="7102258" cy="3200400"/>
            <wp:effectExtent l="0" t="0" r="0" b="0"/>
            <wp:docPr id="73" name="Picture 73" descr="/Users/pcolarco/projects/Volcano_Response_Invited_2015/plot_so2volc.oct01.thresh.model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/Users/pcolarco/projects/Volcano_Response_Invited_2015/plot_so2volc.oct01.thresh.model.weeks4_6.png"/>
                    <pic:cNvPicPr>
                      <a:picLocks noChangeAspect="1" noChangeArrowheads="1"/>
                    </pic:cNvPicPr>
                  </pic:nvPicPr>
                  <pic:blipFill>
                    <a:blip r:embed="rId7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25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2BAD0" w14:textId="77777777" w:rsidR="000467B6" w:rsidRDefault="000467B6" w:rsidP="000467B6">
      <w:r>
        <w:t>Figure 6.14.  As in Figure 6.3, but for October eruptions in weeks 4 - 6 following the eruption.</w:t>
      </w:r>
      <w:r>
        <w:br w:type="page"/>
      </w:r>
    </w:p>
    <w:p w14:paraId="2B35AF4E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555C674C" wp14:editId="54F3B2F0">
            <wp:extent cx="7110781" cy="3200400"/>
            <wp:effectExtent l="0" t="0" r="0" b="0"/>
            <wp:docPr id="75" name="Picture 75" descr="plot_suexttau.jan01.thresh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lot_suexttau.jan01.thresh.weeks0_2.png"/>
                    <pic:cNvPicPr>
                      <a:picLocks noChangeAspect="1" noChangeArrowheads="1"/>
                    </pic:cNvPicPr>
                  </pic:nvPicPr>
                  <pic:blipFill>
                    <a:blip r:embed="rId7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312FC" w14:textId="77777777" w:rsidR="000467B6" w:rsidRDefault="000467B6" w:rsidP="000467B6">
      <w:r>
        <w:rPr>
          <w:noProof/>
        </w:rPr>
        <w:drawing>
          <wp:inline distT="0" distB="0" distL="0" distR="0" wp14:anchorId="24248358" wp14:editId="27CF9EDD">
            <wp:extent cx="7110781" cy="3200400"/>
            <wp:effectExtent l="0" t="0" r="0" b="0"/>
            <wp:docPr id="76" name="Picture 76" descr="plot_suexttau.jan01.thresh.model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lot_suexttau.jan01.thresh.model.weeks0_2.png"/>
                    <pic:cNvPicPr>
                      <a:picLocks noChangeAspect="1" noChangeArrowheads="1"/>
                    </pic:cNvPicPr>
                  </pic:nvPicPr>
                  <pic:blipFill>
                    <a:blip r:embed="rId7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C2A9C" w14:textId="77777777" w:rsidR="000467B6" w:rsidRDefault="000467B6" w:rsidP="000467B6">
      <w:r>
        <w:lastRenderedPageBreak/>
        <w:t>Figure 6.15.  Similar to Figure 6.3.  Top panel shows the spatial distribution of the frequency of volcanic sulfate AOD (a proxy for sulfate loading) exceeding 0.1 in the 0 – 2 weeks following the eruption for one ensemble member realization of the GEOS-5 simulations for each of the January volcanic eruption cases.  Bottom panel shows spatial distribution of the number of ensemble members of the GEOS-5 simulations (i.e., up to all 5 of the model realizations) where the frequency of AOD exceeds 0.1 more than 50% of the time.  In other words, the bottom panel is indicating the robustness of the prediction of AOD exceeding 0.1 more than 50% of the time in the two week window.</w:t>
      </w:r>
    </w:p>
    <w:p w14:paraId="230B6D14" w14:textId="77777777" w:rsidR="000467B6" w:rsidRDefault="000467B6" w:rsidP="000467B6">
      <w:r>
        <w:br w:type="page"/>
      </w:r>
    </w:p>
    <w:p w14:paraId="086459E8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630E3A3B" wp14:editId="33DCE13F">
            <wp:extent cx="7110781" cy="3200400"/>
            <wp:effectExtent l="0" t="0" r="0" b="0"/>
            <wp:docPr id="77" name="Picture 77" descr="plot_suexttau.jan01.thresh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lot_suexttau.jan01.thresh.weeks2_4.png"/>
                    <pic:cNvPicPr>
                      <a:picLocks noChangeAspect="1" noChangeArrowheads="1"/>
                    </pic:cNvPicPr>
                  </pic:nvPicPr>
                  <pic:blipFill>
                    <a:blip r:embed="rId8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9D142" w14:textId="77777777" w:rsidR="000467B6" w:rsidRDefault="000467B6" w:rsidP="000467B6">
      <w:r>
        <w:rPr>
          <w:noProof/>
        </w:rPr>
        <w:drawing>
          <wp:inline distT="0" distB="0" distL="0" distR="0" wp14:anchorId="3BB9F25F" wp14:editId="67940119">
            <wp:extent cx="7110781" cy="3200400"/>
            <wp:effectExtent l="0" t="0" r="0" b="0"/>
            <wp:docPr id="78" name="Picture 78" descr="plot_suexttau.jan01.thresh.model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lot_suexttau.jan01.thresh.model.weeks2_4.png"/>
                    <pic:cNvPicPr>
                      <a:picLocks noChangeAspect="1" noChangeArrowheads="1"/>
                    </pic:cNvPicPr>
                  </pic:nvPicPr>
                  <pic:blipFill>
                    <a:blip r:embed="rId8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D7864" w14:textId="77777777" w:rsidR="000467B6" w:rsidRDefault="000467B6" w:rsidP="000467B6">
      <w:r>
        <w:t>Figure 6.16.  As in Figure 6.15, but for January eruptions in weeks 2 – 4 following the eruption.</w:t>
      </w:r>
      <w:r>
        <w:br w:type="page"/>
      </w:r>
    </w:p>
    <w:p w14:paraId="20405CA3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33FB0D13" wp14:editId="41316872">
            <wp:extent cx="7110781" cy="3200400"/>
            <wp:effectExtent l="0" t="0" r="0" b="0"/>
            <wp:docPr id="79" name="Picture 79" descr="plot_suexttau.jan01.thresh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lot_suexttau.jan01.thresh.weeks4_6.png"/>
                    <pic:cNvPicPr>
                      <a:picLocks noChangeAspect="1" noChangeArrowheads="1"/>
                    </pic:cNvPicPr>
                  </pic:nvPicPr>
                  <pic:blipFill>
                    <a:blip r:embed="rId8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E978E" w14:textId="77777777" w:rsidR="000467B6" w:rsidRDefault="000467B6" w:rsidP="000467B6">
      <w:r>
        <w:rPr>
          <w:noProof/>
        </w:rPr>
        <w:drawing>
          <wp:inline distT="0" distB="0" distL="0" distR="0" wp14:anchorId="1F80AF63" wp14:editId="26D537DE">
            <wp:extent cx="7110781" cy="3200400"/>
            <wp:effectExtent l="0" t="0" r="0" b="0"/>
            <wp:docPr id="80" name="Picture 80" descr="plot_suexttau.jan01.thresh.model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lot_suexttau.jan01.thresh.model.weeks4_6.png"/>
                    <pic:cNvPicPr>
                      <a:picLocks noChangeAspect="1" noChangeArrowheads="1"/>
                    </pic:cNvPicPr>
                  </pic:nvPicPr>
                  <pic:blipFill>
                    <a:blip r:embed="rId8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90138" w14:textId="77777777" w:rsidR="000467B6" w:rsidRDefault="000467B6" w:rsidP="000467B6">
      <w:r>
        <w:t>Figure 6.17.  As in Figure 6.15, but for January eruptions in weeks 4 – 6 following the eruption.</w:t>
      </w:r>
      <w:r>
        <w:br w:type="page"/>
      </w:r>
    </w:p>
    <w:p w14:paraId="1B30AAFF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5CCCFD63" wp14:editId="3F21B294">
            <wp:extent cx="7110781" cy="3200400"/>
            <wp:effectExtent l="0" t="0" r="0" b="0"/>
            <wp:docPr id="81" name="Picture 81" descr="plot_suexttau.apr01.thresh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lot_suexttau.apr01.thresh.weeks0_2.png"/>
                    <pic:cNvPicPr>
                      <a:picLocks noChangeAspect="1" noChangeArrowheads="1"/>
                    </pic:cNvPicPr>
                  </pic:nvPicPr>
                  <pic:blipFill>
                    <a:blip r:embed="rId8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CB09C" w14:textId="77777777" w:rsidR="000467B6" w:rsidRDefault="000467B6" w:rsidP="000467B6">
      <w:r>
        <w:rPr>
          <w:noProof/>
        </w:rPr>
        <w:drawing>
          <wp:inline distT="0" distB="0" distL="0" distR="0" wp14:anchorId="0ACCBC06" wp14:editId="6B55E700">
            <wp:extent cx="7110781" cy="3200400"/>
            <wp:effectExtent l="0" t="0" r="0" b="0"/>
            <wp:docPr id="82" name="Picture 82" descr="plot_suexttau.apr01.thresh.model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lot_suexttau.apr01.thresh.model.weeks0_2.png"/>
                    <pic:cNvPicPr>
                      <a:picLocks noChangeAspect="1" noChangeArrowheads="1"/>
                    </pic:cNvPicPr>
                  </pic:nvPicPr>
                  <pic:blipFill>
                    <a:blip r:embed="rId8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01E73" w14:textId="77777777" w:rsidR="000467B6" w:rsidRDefault="000467B6" w:rsidP="000467B6">
      <w:r>
        <w:t>Figure 6.18.  As in Figure 6.15, but for April eruptions in weeks 0 – 2 following the eruption.</w:t>
      </w:r>
      <w:r>
        <w:br w:type="page"/>
      </w:r>
    </w:p>
    <w:p w14:paraId="078CEA16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598BED60" wp14:editId="681E57CF">
            <wp:extent cx="7110781" cy="3200400"/>
            <wp:effectExtent l="0" t="0" r="0" b="0"/>
            <wp:docPr id="83" name="Picture 83" descr="plot_suexttau.apr01.thresh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lot_suexttau.apr01.thresh.weeks2_4.png"/>
                    <pic:cNvPicPr>
                      <a:picLocks noChangeAspect="1" noChangeArrowheads="1"/>
                    </pic:cNvPicPr>
                  </pic:nvPicPr>
                  <pic:blipFill>
                    <a:blip r:embed="rId8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D0C55" w14:textId="77777777" w:rsidR="000467B6" w:rsidRDefault="000467B6" w:rsidP="000467B6">
      <w:r>
        <w:rPr>
          <w:noProof/>
        </w:rPr>
        <w:drawing>
          <wp:inline distT="0" distB="0" distL="0" distR="0" wp14:anchorId="6F1B9B87" wp14:editId="112A8980">
            <wp:extent cx="7110781" cy="3200400"/>
            <wp:effectExtent l="0" t="0" r="0" b="0"/>
            <wp:docPr id="84" name="Picture 84" descr="plot_suexttau.apr01.thresh.model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lot_suexttau.apr01.thresh.model.weeks2_4.png"/>
                    <pic:cNvPicPr>
                      <a:picLocks noChangeAspect="1" noChangeArrowheads="1"/>
                    </pic:cNvPicPr>
                  </pic:nvPicPr>
                  <pic:blipFill>
                    <a:blip r:embed="rId8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EF783" w14:textId="77777777" w:rsidR="000467B6" w:rsidRDefault="000467B6" w:rsidP="000467B6">
      <w:r>
        <w:t>Figure 6.19.  As in Figure 6.15, but for April eruptions in weeks 2 – 4 following the eruption.</w:t>
      </w:r>
      <w:r>
        <w:br w:type="page"/>
      </w:r>
    </w:p>
    <w:p w14:paraId="67FA463D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27E9A5EE" wp14:editId="498F584D">
            <wp:extent cx="7110781" cy="3200400"/>
            <wp:effectExtent l="0" t="0" r="0" b="0"/>
            <wp:docPr id="85" name="Picture 85" descr="plot_suexttau.apr01.thresh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lot_suexttau.apr01.thresh.weeks4_6.png"/>
                    <pic:cNvPicPr>
                      <a:picLocks noChangeAspect="1" noChangeArrowheads="1"/>
                    </pic:cNvPicPr>
                  </pic:nvPicPr>
                  <pic:blipFill>
                    <a:blip r:embed="rId8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57059" w14:textId="77777777" w:rsidR="000467B6" w:rsidRDefault="000467B6" w:rsidP="000467B6">
      <w:r>
        <w:rPr>
          <w:noProof/>
        </w:rPr>
        <w:drawing>
          <wp:inline distT="0" distB="0" distL="0" distR="0" wp14:anchorId="1B3B6EB2" wp14:editId="52126BA5">
            <wp:extent cx="7110781" cy="3200400"/>
            <wp:effectExtent l="0" t="0" r="0" b="0"/>
            <wp:docPr id="86" name="Picture 86" descr="plot_suexttau.apr01.thresh.model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lot_suexttau.apr01.thresh.model.weeks4_6.png"/>
                    <pic:cNvPicPr>
                      <a:picLocks noChangeAspect="1" noChangeArrowheads="1"/>
                    </pic:cNvPicPr>
                  </pic:nvPicPr>
                  <pic:blipFill>
                    <a:blip r:embed="rId8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3C62B" w14:textId="77777777" w:rsidR="000467B6" w:rsidRDefault="000467B6" w:rsidP="000467B6">
      <w:r>
        <w:t>Figure 6.20.  As in Figure 6.15, but for April eruptions in weeks 4 – 6 following the eruption.</w:t>
      </w:r>
      <w:r>
        <w:br w:type="page"/>
      </w:r>
    </w:p>
    <w:p w14:paraId="15265689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27B86FA3" wp14:editId="699F79C2">
            <wp:extent cx="7110781" cy="3200400"/>
            <wp:effectExtent l="0" t="0" r="0" b="0"/>
            <wp:docPr id="87" name="Picture 87" descr="plot_suexttau.jul01.thresh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lot_suexttau.jul01.thresh.weeks0_2.png"/>
                    <pic:cNvPicPr>
                      <a:picLocks noChangeAspect="1" noChangeArrowheads="1"/>
                    </pic:cNvPicPr>
                  </pic:nvPicPr>
                  <pic:blipFill>
                    <a:blip r:embed="rId9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2835B" w14:textId="77777777" w:rsidR="000467B6" w:rsidRDefault="000467B6" w:rsidP="000467B6">
      <w:r>
        <w:rPr>
          <w:noProof/>
        </w:rPr>
        <w:drawing>
          <wp:inline distT="0" distB="0" distL="0" distR="0" wp14:anchorId="260EF480" wp14:editId="26C690FE">
            <wp:extent cx="7110781" cy="3200400"/>
            <wp:effectExtent l="0" t="0" r="0" b="0"/>
            <wp:docPr id="88" name="Picture 88" descr="plot_suexttau.jul01.thresh.model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lot_suexttau.jul01.thresh.model.weeks0_2.png"/>
                    <pic:cNvPicPr>
                      <a:picLocks noChangeAspect="1" noChangeArrowheads="1"/>
                    </pic:cNvPicPr>
                  </pic:nvPicPr>
                  <pic:blipFill>
                    <a:blip r:embed="rId9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64619" w14:textId="77777777" w:rsidR="000467B6" w:rsidRDefault="000467B6" w:rsidP="000467B6">
      <w:r>
        <w:t>Figure 6.21.  As in Figure 6.15, but for July eruptions in weeks 0 – 2 following the eruption.</w:t>
      </w:r>
      <w:r>
        <w:br w:type="page"/>
      </w:r>
    </w:p>
    <w:p w14:paraId="00BC19A8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2AB5267C" wp14:editId="02921E18">
            <wp:extent cx="7110781" cy="3200400"/>
            <wp:effectExtent l="0" t="0" r="0" b="0"/>
            <wp:docPr id="89" name="Picture 89" descr="plot_suexttau.jul01.thresh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lot_suexttau.jul01.thresh.weeks2_4.png"/>
                    <pic:cNvPicPr>
                      <a:picLocks noChangeAspect="1" noChangeArrowheads="1"/>
                    </pic:cNvPicPr>
                  </pic:nvPicPr>
                  <pic:blipFill>
                    <a:blip r:embed="rId9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0FD26" w14:textId="77777777" w:rsidR="000467B6" w:rsidRDefault="000467B6" w:rsidP="000467B6">
      <w:r>
        <w:rPr>
          <w:noProof/>
        </w:rPr>
        <w:drawing>
          <wp:inline distT="0" distB="0" distL="0" distR="0" wp14:anchorId="3A99374A" wp14:editId="22EAF10C">
            <wp:extent cx="7110781" cy="3200400"/>
            <wp:effectExtent l="0" t="0" r="0" b="0"/>
            <wp:docPr id="90" name="Picture 90" descr="plot_suexttau.jul01.thresh.model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lot_suexttau.jul01.thresh.model.weeks2_4.png"/>
                    <pic:cNvPicPr>
                      <a:picLocks noChangeAspect="1" noChangeArrowheads="1"/>
                    </pic:cNvPicPr>
                  </pic:nvPicPr>
                  <pic:blipFill>
                    <a:blip r:embed="rId9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C80B6" w14:textId="77777777" w:rsidR="000467B6" w:rsidRDefault="000467B6" w:rsidP="000467B6">
      <w:r>
        <w:t>Figure 6.22.  As in Figure 6.15, but for July eruptions in weeks 2 – 4 following the eruption.</w:t>
      </w:r>
      <w:r>
        <w:br w:type="page"/>
      </w:r>
    </w:p>
    <w:p w14:paraId="2A928642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2A2E17B4" wp14:editId="45500CA9">
            <wp:extent cx="7110781" cy="3200400"/>
            <wp:effectExtent l="0" t="0" r="0" b="0"/>
            <wp:docPr id="91" name="Picture 91" descr="plot_suexttau.jul01.thresh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lot_suexttau.jul01.thresh.weeks4_6.png"/>
                    <pic:cNvPicPr>
                      <a:picLocks noChangeAspect="1" noChangeArrowheads="1"/>
                    </pic:cNvPicPr>
                  </pic:nvPicPr>
                  <pic:blipFill>
                    <a:blip r:embed="rId9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55809" w14:textId="77777777" w:rsidR="000467B6" w:rsidRDefault="000467B6" w:rsidP="000467B6">
      <w:r>
        <w:rPr>
          <w:noProof/>
        </w:rPr>
        <w:drawing>
          <wp:inline distT="0" distB="0" distL="0" distR="0" wp14:anchorId="2B02990C" wp14:editId="1DB6192F">
            <wp:extent cx="7110781" cy="3200400"/>
            <wp:effectExtent l="0" t="0" r="0" b="0"/>
            <wp:docPr id="92" name="Picture 92" descr="plot_suexttau.jul01.thresh.model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lot_suexttau.jul01.thresh.model.weeks4_6.png"/>
                    <pic:cNvPicPr>
                      <a:picLocks noChangeAspect="1" noChangeArrowheads="1"/>
                    </pic:cNvPicPr>
                  </pic:nvPicPr>
                  <pic:blipFill>
                    <a:blip r:embed="rId9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F24BD" w14:textId="77777777" w:rsidR="000467B6" w:rsidRDefault="000467B6" w:rsidP="000467B6">
      <w:r>
        <w:t>Figure 6.23.  As in Figure 6.15, but for July eruptions in weeks 4 – 6 following the eruption.</w:t>
      </w:r>
      <w:r>
        <w:br w:type="page"/>
      </w:r>
    </w:p>
    <w:p w14:paraId="1FB14DD7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6DF0DFE9" wp14:editId="4CCAE48E">
            <wp:extent cx="7110781" cy="3200400"/>
            <wp:effectExtent l="0" t="0" r="0" b="0"/>
            <wp:docPr id="93" name="Picture 93" descr="plot_suexttau.oct01.thresh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lot_suexttau.oct01.thresh.weeks0_2.png"/>
                    <pic:cNvPicPr>
                      <a:picLocks noChangeAspect="1" noChangeArrowheads="1"/>
                    </pic:cNvPicPr>
                  </pic:nvPicPr>
                  <pic:blipFill>
                    <a:blip r:embed="rId9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3E926" w14:textId="77777777" w:rsidR="000467B6" w:rsidRDefault="000467B6" w:rsidP="000467B6">
      <w:r>
        <w:rPr>
          <w:noProof/>
        </w:rPr>
        <w:drawing>
          <wp:inline distT="0" distB="0" distL="0" distR="0" wp14:anchorId="1EAEFF9E" wp14:editId="3A9116AF">
            <wp:extent cx="7110781" cy="3200400"/>
            <wp:effectExtent l="0" t="0" r="0" b="0"/>
            <wp:docPr id="94" name="Picture 94" descr="plot_suexttau.oct01.thresh.model.weeks0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lot_suexttau.oct01.thresh.model.weeks0_2.png"/>
                    <pic:cNvPicPr>
                      <a:picLocks noChangeAspect="1" noChangeArrowheads="1"/>
                    </pic:cNvPicPr>
                  </pic:nvPicPr>
                  <pic:blipFill>
                    <a:blip r:embed="rId9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451E9" w14:textId="77777777" w:rsidR="000467B6" w:rsidRDefault="000467B6" w:rsidP="000467B6">
      <w:r>
        <w:t>Figure 6.24.  As in Figure 6.15, but for October eruptions in weeks 0 – 2 following the eruption.</w:t>
      </w:r>
      <w:r>
        <w:br w:type="page"/>
      </w:r>
    </w:p>
    <w:p w14:paraId="63974244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6B1FF995" wp14:editId="44B6CA4E">
            <wp:extent cx="7110781" cy="3200400"/>
            <wp:effectExtent l="0" t="0" r="0" b="0"/>
            <wp:docPr id="95" name="Picture 95" descr="plot_suexttau.oct01.thresh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lot_suexttau.oct01.thresh.weeks2_4.png"/>
                    <pic:cNvPicPr>
                      <a:picLocks noChangeAspect="1" noChangeArrowheads="1"/>
                    </pic:cNvPicPr>
                  </pic:nvPicPr>
                  <pic:blipFill>
                    <a:blip r:embed="rId9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616C0" w14:textId="77777777" w:rsidR="000467B6" w:rsidRDefault="000467B6" w:rsidP="000467B6">
      <w:r>
        <w:rPr>
          <w:noProof/>
        </w:rPr>
        <w:drawing>
          <wp:inline distT="0" distB="0" distL="0" distR="0" wp14:anchorId="337BF1DF" wp14:editId="34FAC231">
            <wp:extent cx="7110781" cy="3200400"/>
            <wp:effectExtent l="0" t="0" r="0" b="0"/>
            <wp:docPr id="96" name="Picture 96" descr="plot_suexttau.oct01.thresh.model.weeks2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lot_suexttau.oct01.thresh.model.weeks2_4.png"/>
                    <pic:cNvPicPr>
                      <a:picLocks noChangeAspect="1" noChangeArrowheads="1"/>
                    </pic:cNvPicPr>
                  </pic:nvPicPr>
                  <pic:blipFill>
                    <a:blip r:embed="rId9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39ABD" w14:textId="77777777" w:rsidR="000467B6" w:rsidRDefault="000467B6" w:rsidP="000467B6">
      <w:r>
        <w:t>Figure 6.25.  As in Figure 6.15, but for October eruptions in weeks 2 – 4 following the eruption.</w:t>
      </w:r>
      <w:r>
        <w:br w:type="page"/>
      </w:r>
    </w:p>
    <w:p w14:paraId="62C44071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12F8A4E6" wp14:editId="67DACFE3">
            <wp:extent cx="7110781" cy="3200400"/>
            <wp:effectExtent l="0" t="0" r="0" b="0"/>
            <wp:docPr id="97" name="Picture 97" descr="plot_suexttau.oct01.thresh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lot_suexttau.oct01.thresh.weeks4_6.png"/>
                    <pic:cNvPicPr>
                      <a:picLocks noChangeAspect="1" noChangeArrowheads="1"/>
                    </pic:cNvPicPr>
                  </pic:nvPicPr>
                  <pic:blipFill>
                    <a:blip r:embed="rId10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90B97" w14:textId="77777777" w:rsidR="000467B6" w:rsidRDefault="000467B6" w:rsidP="000467B6">
      <w:r>
        <w:rPr>
          <w:noProof/>
        </w:rPr>
        <w:drawing>
          <wp:inline distT="0" distB="0" distL="0" distR="0" wp14:anchorId="50662A7B" wp14:editId="7A78838D">
            <wp:extent cx="7110781" cy="3200400"/>
            <wp:effectExtent l="0" t="0" r="0" b="0"/>
            <wp:docPr id="98" name="Picture 98" descr="plot_suexttau.oct01.thresh.model.weeks4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lot_suexttau.oct01.thresh.model.weeks4_6.png"/>
                    <pic:cNvPicPr>
                      <a:picLocks noChangeAspect="1" noChangeArrowheads="1"/>
                    </pic:cNvPicPr>
                  </pic:nvPicPr>
                  <pic:blipFill>
                    <a:blip r:embed="rId10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81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E5FD9" w14:textId="77777777" w:rsidR="000467B6" w:rsidRDefault="000467B6" w:rsidP="000467B6">
      <w:r>
        <w:t>Figure 6.26.  As in Figure 6.15, but for October eruptions in weeks 4 – 6 following the eruption.</w:t>
      </w:r>
    </w:p>
    <w:p w14:paraId="755FBFF3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7C5BB460" wp14:editId="6523C653">
            <wp:extent cx="6394868" cy="3200400"/>
            <wp:effectExtent l="0" t="0" r="0" b="0"/>
            <wp:docPr id="99" name="Picture 99" descr="../../bender/sandbox/aerutils/projects/volcano/nearfield/plot_so2vmr.prof.VMNHL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../../bender/sandbox/aerutils/projects/volcano/nearfield/plot_so2vmr.prof.VMNHL01.png"/>
                    <pic:cNvPicPr>
                      <a:picLocks noChangeAspect="1" noChangeArrowheads="1"/>
                    </pic:cNvPicPr>
                  </pic:nvPicPr>
                  <pic:blipFill>
                    <a:blip r:embed="rId10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86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3CF5A" w14:textId="77777777" w:rsidR="000467B6" w:rsidRDefault="000467B6" w:rsidP="000467B6">
      <w:r>
        <w:rPr>
          <w:noProof/>
        </w:rPr>
        <w:drawing>
          <wp:inline distT="0" distB="0" distL="0" distR="0" wp14:anchorId="287C5D4F" wp14:editId="46145C8A">
            <wp:extent cx="6394868" cy="3200400"/>
            <wp:effectExtent l="0" t="0" r="0" b="0"/>
            <wp:docPr id="100" name="Picture 100" descr="../../bender/sandbox/aerutils/projects/volcano/nearfield/plot_so4mmr.prof.VMNHL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../../bender/sandbox/aerutils/projects/volcano/nearfield/plot_so4mmr.prof.VMNHL01.png"/>
                    <pic:cNvPicPr>
                      <a:picLocks noChangeAspect="1" noChangeArrowheads="1"/>
                    </pic:cNvPicPr>
                  </pic:nvPicPr>
                  <pic:blipFill>
                    <a:blip r:embed="rId10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86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69620" w14:textId="77777777" w:rsidR="000467B6" w:rsidRDefault="000467B6" w:rsidP="000467B6">
      <w:r>
        <w:lastRenderedPageBreak/>
        <w:t xml:space="preserve">Figure 6.27.  GEOS-5 ensemble, zonal mean +/- 5 degrees latitude from 60 N profiles of volcanic SO2 volume mixing ratio (top) and sulfate mass mixing ratio (bottom) for Northern Hemisphere High Latitude eruptions for each of four eruption seasons.  Thick contour indicates 1 </w:t>
      </w:r>
      <w:proofErr w:type="spellStart"/>
      <w:r>
        <w:t>ppbv</w:t>
      </w:r>
      <w:proofErr w:type="spellEnd"/>
      <w:r>
        <w:t>/</w:t>
      </w:r>
      <w:proofErr w:type="spellStart"/>
      <w:r>
        <w:t>ppbm</w:t>
      </w:r>
      <w:proofErr w:type="spellEnd"/>
      <w:r>
        <w:t xml:space="preserve"> contour level.</w:t>
      </w:r>
      <w:r>
        <w:br w:type="page"/>
      </w:r>
    </w:p>
    <w:p w14:paraId="4DFA08CA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162F06DB" wp14:editId="2526C88A">
            <wp:extent cx="6394868" cy="3200400"/>
            <wp:effectExtent l="0" t="0" r="0" b="0"/>
            <wp:docPr id="101" name="Picture 101" descr="../../bender/sandbox/aerutils/projects/volcano/nearfield/plot_so2vmr.prof.VMNML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../../bender/sandbox/aerutils/projects/volcano/nearfield/plot_so2vmr.prof.VMNML01.png"/>
                    <pic:cNvPicPr>
                      <a:picLocks noChangeAspect="1" noChangeArrowheads="1"/>
                    </pic:cNvPicPr>
                  </pic:nvPicPr>
                  <pic:blipFill>
                    <a:blip r:embed="rId10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86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00BF2" w14:textId="77777777" w:rsidR="000467B6" w:rsidRDefault="000467B6" w:rsidP="000467B6">
      <w:r>
        <w:rPr>
          <w:noProof/>
        </w:rPr>
        <w:drawing>
          <wp:inline distT="0" distB="0" distL="0" distR="0" wp14:anchorId="5BE82CD3" wp14:editId="750C7A8F">
            <wp:extent cx="6394868" cy="3200400"/>
            <wp:effectExtent l="0" t="0" r="0" b="0"/>
            <wp:docPr id="102" name="Picture 102" descr="../../bender/sandbox/aerutils/projects/volcano/nearfield/plot_so4mmr.prof.VMNML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../../bender/sandbox/aerutils/projects/volcano/nearfield/plot_so4mmr.prof.VMNML01.png"/>
                    <pic:cNvPicPr>
                      <a:picLocks noChangeAspect="1" noChangeArrowheads="1"/>
                    </pic:cNvPicPr>
                  </pic:nvPicPr>
                  <pic:blipFill>
                    <a:blip r:embed="rId10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86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6FF3C" w14:textId="77777777" w:rsidR="000467B6" w:rsidRDefault="000467B6" w:rsidP="000467B6">
      <w:r>
        <w:t>Figure 6.28.  As in Figure 6.27, but from 45° N for Northern Hemisphere Mid Latitude eruptions.</w:t>
      </w:r>
      <w:r>
        <w:br w:type="page"/>
      </w:r>
    </w:p>
    <w:p w14:paraId="00BA5CBE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7AC6ACF7" wp14:editId="32E68B06">
            <wp:extent cx="6394868" cy="3200400"/>
            <wp:effectExtent l="0" t="0" r="0" b="0"/>
            <wp:docPr id="103" name="Picture 103" descr="../../bender/sandbox/aerutils/projects/volcano/nearfield/plot_so2vmr.prof.VMTR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../../bender/sandbox/aerutils/projects/volcano/nearfield/plot_so2vmr.prof.VMTRO01.png"/>
                    <pic:cNvPicPr>
                      <a:picLocks noChangeAspect="1" noChangeArrowheads="1"/>
                    </pic:cNvPicPr>
                  </pic:nvPicPr>
                  <pic:blipFill>
                    <a:blip r:embed="rId10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86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4A47E" w14:textId="77777777" w:rsidR="000467B6" w:rsidRDefault="000467B6" w:rsidP="000467B6">
      <w:r>
        <w:rPr>
          <w:noProof/>
        </w:rPr>
        <w:drawing>
          <wp:inline distT="0" distB="0" distL="0" distR="0" wp14:anchorId="5170326E" wp14:editId="584B8A37">
            <wp:extent cx="6394868" cy="3200400"/>
            <wp:effectExtent l="0" t="0" r="0" b="0"/>
            <wp:docPr id="104" name="Picture 104" descr="../../bender/sandbox/aerutils/projects/volcano/nearfield/plot_so4mmr.prof.VMTRO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../../bender/sandbox/aerutils/projects/volcano/nearfield/plot_so4mmr.prof.VMTRO01.png"/>
                    <pic:cNvPicPr>
                      <a:picLocks noChangeAspect="1" noChangeArrowheads="1"/>
                    </pic:cNvPicPr>
                  </pic:nvPicPr>
                  <pic:blipFill>
                    <a:blip r:embed="rId10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86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7237B" w14:textId="77777777" w:rsidR="000467B6" w:rsidRDefault="000467B6" w:rsidP="000467B6">
      <w:r>
        <w:t>Figure 6.29.  As in Figure 6.27, but from 15° N for Northern Hemisphere Tropical eruptions.</w:t>
      </w:r>
      <w:r>
        <w:br w:type="page"/>
      </w:r>
    </w:p>
    <w:p w14:paraId="1E090362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65023B2B" wp14:editId="21A4BCA3">
            <wp:extent cx="6394868" cy="3200400"/>
            <wp:effectExtent l="0" t="0" r="0" b="0"/>
            <wp:docPr id="105" name="Picture 105" descr="../../bender/sandbox/aerutils/projects/volcano/nearfield/plot_so2vmr.prof.VMSTR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../../bender/sandbox/aerutils/projects/volcano/nearfield/plot_so2vmr.prof.VMSTR01.png"/>
                    <pic:cNvPicPr>
                      <a:picLocks noChangeAspect="1" noChangeArrowheads="1"/>
                    </pic:cNvPicPr>
                  </pic:nvPicPr>
                  <pic:blipFill>
                    <a:blip r:embed="rId10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86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392BA" w14:textId="77777777" w:rsidR="000467B6" w:rsidRDefault="000467B6" w:rsidP="000467B6">
      <w:r>
        <w:rPr>
          <w:noProof/>
        </w:rPr>
        <w:drawing>
          <wp:inline distT="0" distB="0" distL="0" distR="0" wp14:anchorId="47E56ECA" wp14:editId="47D8105A">
            <wp:extent cx="6394868" cy="3200400"/>
            <wp:effectExtent l="0" t="0" r="0" b="0"/>
            <wp:docPr id="106" name="Picture 106" descr="../../bender/sandbox/aerutils/projects/volcano/nearfield/plot_so4mmr.prof.VMSTR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../../bender/sandbox/aerutils/projects/volcano/nearfield/plot_so4mmr.prof.VMSTR01.png"/>
                    <pic:cNvPicPr>
                      <a:picLocks noChangeAspect="1" noChangeArrowheads="1"/>
                    </pic:cNvPicPr>
                  </pic:nvPicPr>
                  <pic:blipFill>
                    <a:blip r:embed="rId109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86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0D865" w14:textId="77777777" w:rsidR="000467B6" w:rsidRDefault="000467B6" w:rsidP="000467B6">
      <w:r>
        <w:t>Figure 6.30.  As in Figure 6.27, but from 15° S for Southern Hemisphere Tropical eruptions.</w:t>
      </w:r>
      <w:r>
        <w:br w:type="page"/>
      </w:r>
    </w:p>
    <w:p w14:paraId="786A409A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46F825C9" wp14:editId="38CE68BC">
            <wp:extent cx="6394868" cy="3200400"/>
            <wp:effectExtent l="0" t="0" r="0" b="0"/>
            <wp:docPr id="107" name="Picture 107" descr="../../bender/sandbox/aerutils/projects/volcano/nearfield/plot_so2vmr.prof.VMSML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../../bender/sandbox/aerutils/projects/volcano/nearfield/plot_so2vmr.prof.VMSML01.png"/>
                    <pic:cNvPicPr>
                      <a:picLocks noChangeAspect="1" noChangeArrowheads="1"/>
                    </pic:cNvPicPr>
                  </pic:nvPicPr>
                  <pic:blipFill>
                    <a:blip r:embed="rId110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86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D50B5" w14:textId="77777777" w:rsidR="000467B6" w:rsidRDefault="000467B6" w:rsidP="000467B6">
      <w:r>
        <w:rPr>
          <w:noProof/>
        </w:rPr>
        <w:drawing>
          <wp:inline distT="0" distB="0" distL="0" distR="0" wp14:anchorId="6194D088" wp14:editId="2510E240">
            <wp:extent cx="6394868" cy="3200400"/>
            <wp:effectExtent l="0" t="0" r="0" b="0"/>
            <wp:docPr id="108" name="Picture 108" descr="../../bender/sandbox/aerutils/projects/volcano/nearfield/plot_so4mmr.prof.VMSML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../../bender/sandbox/aerutils/projects/volcano/nearfield/plot_so4mmr.prof.VMSML01.png"/>
                    <pic:cNvPicPr>
                      <a:picLocks noChangeAspect="1" noChangeArrowheads="1"/>
                    </pic:cNvPicPr>
                  </pic:nvPicPr>
                  <pic:blipFill>
                    <a:blip r:embed="rId1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86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DE46F" w14:textId="77777777" w:rsidR="000467B6" w:rsidRDefault="000467B6" w:rsidP="000467B6">
      <w:r>
        <w:t>Figure 6.31.  As in Figure 6.27, but from 60° S for Southern Hemisphere Mid Latitude eruptions.</w:t>
      </w:r>
      <w:r>
        <w:br w:type="page"/>
      </w:r>
    </w:p>
    <w:p w14:paraId="5D411E09" w14:textId="77777777" w:rsidR="000467B6" w:rsidRDefault="000467B6" w:rsidP="000467B6">
      <w:r>
        <w:rPr>
          <w:noProof/>
        </w:rPr>
        <w:lastRenderedPageBreak/>
        <w:drawing>
          <wp:inline distT="0" distB="0" distL="0" distR="0" wp14:anchorId="13C479DC" wp14:editId="7383A0C5">
            <wp:extent cx="6394868" cy="3200400"/>
            <wp:effectExtent l="0" t="0" r="0" b="0"/>
            <wp:docPr id="109" name="Picture 109" descr="../../bender/sandbox/aerutils/projects/volcano/nearfield/plot_so2vmr.prof.VMSHL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../../bender/sandbox/aerutils/projects/volcano/nearfield/plot_so2vmr.prof.VMSHL01.png"/>
                    <pic:cNvPicPr>
                      <a:picLocks noChangeAspect="1" noChangeArrowheads="1"/>
                    </pic:cNvPicPr>
                  </pic:nvPicPr>
                  <pic:blipFill>
                    <a:blip r:embed="rId11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86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A2373" w14:textId="77777777" w:rsidR="000467B6" w:rsidRDefault="000467B6" w:rsidP="000467B6">
      <w:r>
        <w:rPr>
          <w:noProof/>
        </w:rPr>
        <w:drawing>
          <wp:inline distT="0" distB="0" distL="0" distR="0" wp14:anchorId="1BBB9A15" wp14:editId="0712DC7E">
            <wp:extent cx="6394868" cy="3200400"/>
            <wp:effectExtent l="0" t="0" r="0" b="0"/>
            <wp:docPr id="110" name="Picture 110" descr="../../bender/sandbox/aerutils/projects/volcano/nearfield/plot_so4mmr.prof.VMSHL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../../bender/sandbox/aerutils/projects/volcano/nearfield/plot_so4mmr.prof.VMSHL01.png"/>
                    <pic:cNvPicPr>
                      <a:picLocks noChangeAspect="1" noChangeArrowheads="1"/>
                    </pic:cNvPicPr>
                  </pic:nvPicPr>
                  <pic:blipFill>
                    <a:blip r:embed="rId11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868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CAD9B" w14:textId="2774D24E" w:rsidR="00C43F98" w:rsidRDefault="000467B6" w:rsidP="00230B3A">
      <w:r>
        <w:t>Figure 6.32.  As in Figure 6.27, but from 75° S for Southern Hemisphere High Latitude eruptions.</w:t>
      </w:r>
    </w:p>
    <w:sectPr w:rsidR="00C43F98" w:rsidSect="000467B6">
      <w:pgSz w:w="15840" w:h="12240" w:orient="landscape"/>
      <w:pgMar w:top="360" w:right="1440" w:bottom="720" w:left="1440" w:header="720" w:footer="720" w:gutter="72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proofState w:spelling="clean" w:grammar="clean"/>
  <w:trackRevisions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7C54"/>
    <w:rsid w:val="0001022B"/>
    <w:rsid w:val="00013502"/>
    <w:rsid w:val="000167F5"/>
    <w:rsid w:val="00037371"/>
    <w:rsid w:val="00041686"/>
    <w:rsid w:val="000467B6"/>
    <w:rsid w:val="00047EDD"/>
    <w:rsid w:val="000A7F6B"/>
    <w:rsid w:val="000E1A7E"/>
    <w:rsid w:val="000E4E8A"/>
    <w:rsid w:val="000E74D9"/>
    <w:rsid w:val="0010686C"/>
    <w:rsid w:val="001069A2"/>
    <w:rsid w:val="00113AF7"/>
    <w:rsid w:val="00134558"/>
    <w:rsid w:val="001352EB"/>
    <w:rsid w:val="00152821"/>
    <w:rsid w:val="001743E8"/>
    <w:rsid w:val="001A0B00"/>
    <w:rsid w:val="001A3393"/>
    <w:rsid w:val="001A3826"/>
    <w:rsid w:val="00210CE2"/>
    <w:rsid w:val="002112AB"/>
    <w:rsid w:val="00230B3A"/>
    <w:rsid w:val="00235C4B"/>
    <w:rsid w:val="00236240"/>
    <w:rsid w:val="0027076C"/>
    <w:rsid w:val="00290E17"/>
    <w:rsid w:val="002A606A"/>
    <w:rsid w:val="002B375A"/>
    <w:rsid w:val="002D0F41"/>
    <w:rsid w:val="00310471"/>
    <w:rsid w:val="0031686E"/>
    <w:rsid w:val="0031744D"/>
    <w:rsid w:val="00357DE5"/>
    <w:rsid w:val="003603F0"/>
    <w:rsid w:val="00382AEC"/>
    <w:rsid w:val="00387C54"/>
    <w:rsid w:val="003904B2"/>
    <w:rsid w:val="00395EF4"/>
    <w:rsid w:val="003C5241"/>
    <w:rsid w:val="003E4026"/>
    <w:rsid w:val="003F00DD"/>
    <w:rsid w:val="00400CAE"/>
    <w:rsid w:val="00421EE8"/>
    <w:rsid w:val="00452B93"/>
    <w:rsid w:val="00454973"/>
    <w:rsid w:val="00457DE0"/>
    <w:rsid w:val="00465636"/>
    <w:rsid w:val="004705D3"/>
    <w:rsid w:val="004A09ED"/>
    <w:rsid w:val="004A22A3"/>
    <w:rsid w:val="004A3A58"/>
    <w:rsid w:val="004C2E71"/>
    <w:rsid w:val="004C51FB"/>
    <w:rsid w:val="004D1AA8"/>
    <w:rsid w:val="005056E8"/>
    <w:rsid w:val="005067AF"/>
    <w:rsid w:val="0051649C"/>
    <w:rsid w:val="00545DDF"/>
    <w:rsid w:val="00552CEA"/>
    <w:rsid w:val="00580247"/>
    <w:rsid w:val="005902C1"/>
    <w:rsid w:val="005B0239"/>
    <w:rsid w:val="005E0126"/>
    <w:rsid w:val="005F61B5"/>
    <w:rsid w:val="00616A1A"/>
    <w:rsid w:val="00634F88"/>
    <w:rsid w:val="00635980"/>
    <w:rsid w:val="00640C6E"/>
    <w:rsid w:val="00646062"/>
    <w:rsid w:val="00657CC8"/>
    <w:rsid w:val="006646C5"/>
    <w:rsid w:val="00693962"/>
    <w:rsid w:val="006B526E"/>
    <w:rsid w:val="006C2554"/>
    <w:rsid w:val="006E59A5"/>
    <w:rsid w:val="007007FF"/>
    <w:rsid w:val="00702C8A"/>
    <w:rsid w:val="007031BA"/>
    <w:rsid w:val="00713F12"/>
    <w:rsid w:val="00722DD3"/>
    <w:rsid w:val="0074105B"/>
    <w:rsid w:val="007740ED"/>
    <w:rsid w:val="007818BB"/>
    <w:rsid w:val="00784ABD"/>
    <w:rsid w:val="00791293"/>
    <w:rsid w:val="007A0F05"/>
    <w:rsid w:val="007B6667"/>
    <w:rsid w:val="007E5474"/>
    <w:rsid w:val="00843CC5"/>
    <w:rsid w:val="00843EEF"/>
    <w:rsid w:val="00846D9F"/>
    <w:rsid w:val="00850B77"/>
    <w:rsid w:val="00857089"/>
    <w:rsid w:val="00874685"/>
    <w:rsid w:val="008801EF"/>
    <w:rsid w:val="008875CC"/>
    <w:rsid w:val="00887E25"/>
    <w:rsid w:val="008B19BB"/>
    <w:rsid w:val="008B414A"/>
    <w:rsid w:val="008C7CC7"/>
    <w:rsid w:val="008E3748"/>
    <w:rsid w:val="009058A2"/>
    <w:rsid w:val="00907486"/>
    <w:rsid w:val="00931B6E"/>
    <w:rsid w:val="00952C4A"/>
    <w:rsid w:val="009902FA"/>
    <w:rsid w:val="009B1C3C"/>
    <w:rsid w:val="00A06374"/>
    <w:rsid w:val="00A210F7"/>
    <w:rsid w:val="00A34BCF"/>
    <w:rsid w:val="00A45F46"/>
    <w:rsid w:val="00A460E8"/>
    <w:rsid w:val="00A9005B"/>
    <w:rsid w:val="00A9620D"/>
    <w:rsid w:val="00AA00FD"/>
    <w:rsid w:val="00AA1C45"/>
    <w:rsid w:val="00AB72E6"/>
    <w:rsid w:val="00AC7BDB"/>
    <w:rsid w:val="00AE0C86"/>
    <w:rsid w:val="00AF1911"/>
    <w:rsid w:val="00B07684"/>
    <w:rsid w:val="00B11B40"/>
    <w:rsid w:val="00B15B64"/>
    <w:rsid w:val="00B2643F"/>
    <w:rsid w:val="00B32C5A"/>
    <w:rsid w:val="00B40BF4"/>
    <w:rsid w:val="00B43620"/>
    <w:rsid w:val="00B53771"/>
    <w:rsid w:val="00B55B89"/>
    <w:rsid w:val="00B851FA"/>
    <w:rsid w:val="00B96667"/>
    <w:rsid w:val="00BB63CA"/>
    <w:rsid w:val="00BD2A8F"/>
    <w:rsid w:val="00BE2B58"/>
    <w:rsid w:val="00C0751C"/>
    <w:rsid w:val="00C32C7B"/>
    <w:rsid w:val="00C36238"/>
    <w:rsid w:val="00C43F98"/>
    <w:rsid w:val="00C462CE"/>
    <w:rsid w:val="00C46D19"/>
    <w:rsid w:val="00C74365"/>
    <w:rsid w:val="00C756D7"/>
    <w:rsid w:val="00C96374"/>
    <w:rsid w:val="00CA353B"/>
    <w:rsid w:val="00CD37C0"/>
    <w:rsid w:val="00CE47B6"/>
    <w:rsid w:val="00CF0877"/>
    <w:rsid w:val="00CF1D60"/>
    <w:rsid w:val="00CF1DCE"/>
    <w:rsid w:val="00D059F9"/>
    <w:rsid w:val="00D4388B"/>
    <w:rsid w:val="00D61CE7"/>
    <w:rsid w:val="00D65A52"/>
    <w:rsid w:val="00D77C5C"/>
    <w:rsid w:val="00D85AEA"/>
    <w:rsid w:val="00D87072"/>
    <w:rsid w:val="00D90180"/>
    <w:rsid w:val="00DA014B"/>
    <w:rsid w:val="00DB6CF7"/>
    <w:rsid w:val="00DB6F82"/>
    <w:rsid w:val="00DF17EA"/>
    <w:rsid w:val="00E0277E"/>
    <w:rsid w:val="00E25D2F"/>
    <w:rsid w:val="00E4468C"/>
    <w:rsid w:val="00E46F31"/>
    <w:rsid w:val="00E52C0B"/>
    <w:rsid w:val="00E67E27"/>
    <w:rsid w:val="00E67EC6"/>
    <w:rsid w:val="00E80697"/>
    <w:rsid w:val="00EA1C1F"/>
    <w:rsid w:val="00EA229E"/>
    <w:rsid w:val="00EF342A"/>
    <w:rsid w:val="00F05F73"/>
    <w:rsid w:val="00F12A21"/>
    <w:rsid w:val="00F31D9E"/>
    <w:rsid w:val="00F418E6"/>
    <w:rsid w:val="00F41C97"/>
    <w:rsid w:val="00F81BA3"/>
    <w:rsid w:val="00F83A50"/>
    <w:rsid w:val="00FA32CB"/>
    <w:rsid w:val="00FA4C0B"/>
    <w:rsid w:val="00FA4D43"/>
    <w:rsid w:val="00FA70A6"/>
    <w:rsid w:val="00FB17F3"/>
    <w:rsid w:val="00FD5F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A4BDA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D0F41"/>
    <w:rPr>
      <w:rFonts w:eastAsiaTheme="minorEastAsi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843EE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43EEF"/>
    <w:rPr>
      <w:rFonts w:eastAsiaTheme="minorEastAsia"/>
      <w:sz w:val="20"/>
      <w:szCs w:val="20"/>
      <w:lang w:eastAsia="ja-JP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43EEF"/>
    <w:rPr>
      <w:rFonts w:eastAsiaTheme="minorEastAsia"/>
      <w:sz w:val="20"/>
      <w:szCs w:val="20"/>
      <w:lang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43EEF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3EEF"/>
    <w:rPr>
      <w:rFonts w:ascii="Times New Roman" w:hAnsi="Times New Roman" w:cs="Times New Roman"/>
      <w:sz w:val="18"/>
      <w:szCs w:val="18"/>
    </w:rPr>
  </w:style>
  <w:style w:type="paragraph" w:styleId="Revision">
    <w:name w:val="Revision"/>
    <w:hidden/>
    <w:uiPriority w:val="99"/>
    <w:semiHidden/>
    <w:rsid w:val="00E52C0B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D1AA8"/>
    <w:rPr>
      <w:rFonts w:eastAsiaTheme="minorHAnsi"/>
      <w:b/>
      <w:bCs/>
      <w:lang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D1AA8"/>
    <w:rPr>
      <w:rFonts w:eastAsiaTheme="minorEastAsia"/>
      <w:b/>
      <w:bCs/>
      <w:sz w:val="20"/>
      <w:szCs w:val="20"/>
      <w:lang w:eastAsia="ja-JP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B11B40"/>
    <w:rPr>
      <w:rFonts w:ascii="Times New Roman" w:hAnsi="Times New Roman" w:cs="Times New Roman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11B40"/>
    <w:rPr>
      <w:rFonts w:ascii="Times New Roman" w:hAnsi="Times New Roman" w:cs="Times New Roman"/>
    </w:rPr>
  </w:style>
  <w:style w:type="paragraph" w:styleId="Caption">
    <w:name w:val="caption"/>
    <w:basedOn w:val="Normal"/>
    <w:next w:val="Normal"/>
    <w:uiPriority w:val="35"/>
    <w:unhideWhenUsed/>
    <w:qFormat/>
    <w:rsid w:val="00B11B40"/>
    <w:pPr>
      <w:spacing w:before="120" w:after="120" w:line="276" w:lineRule="auto"/>
      <w:jc w:val="both"/>
    </w:pPr>
    <w:rPr>
      <w:sz w:val="20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01" Type="http://schemas.openxmlformats.org/officeDocument/2006/relationships/image" Target="media/image98.png"/><Relationship Id="rId102" Type="http://schemas.openxmlformats.org/officeDocument/2006/relationships/image" Target="media/image99.png"/><Relationship Id="rId103" Type="http://schemas.openxmlformats.org/officeDocument/2006/relationships/image" Target="media/image100.png"/><Relationship Id="rId104" Type="http://schemas.openxmlformats.org/officeDocument/2006/relationships/image" Target="media/image101.png"/><Relationship Id="rId105" Type="http://schemas.openxmlformats.org/officeDocument/2006/relationships/image" Target="media/image102.png"/><Relationship Id="rId106" Type="http://schemas.openxmlformats.org/officeDocument/2006/relationships/image" Target="media/image103.png"/><Relationship Id="rId107" Type="http://schemas.openxmlformats.org/officeDocument/2006/relationships/image" Target="media/image104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emf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8" Type="http://schemas.openxmlformats.org/officeDocument/2006/relationships/image" Target="media/image105.png"/><Relationship Id="rId109" Type="http://schemas.openxmlformats.org/officeDocument/2006/relationships/image" Target="media/image10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30" Type="http://schemas.openxmlformats.org/officeDocument/2006/relationships/image" Target="media/image27.pn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png"/><Relationship Id="rId50" Type="http://schemas.openxmlformats.org/officeDocument/2006/relationships/image" Target="media/image47.png"/><Relationship Id="rId51" Type="http://schemas.openxmlformats.org/officeDocument/2006/relationships/image" Target="media/image48.png"/><Relationship Id="rId52" Type="http://schemas.openxmlformats.org/officeDocument/2006/relationships/image" Target="media/image49.png"/><Relationship Id="rId53" Type="http://schemas.openxmlformats.org/officeDocument/2006/relationships/image" Target="media/image50.png"/><Relationship Id="rId54" Type="http://schemas.openxmlformats.org/officeDocument/2006/relationships/image" Target="media/image51.png"/><Relationship Id="rId55" Type="http://schemas.openxmlformats.org/officeDocument/2006/relationships/image" Target="media/image52.png"/><Relationship Id="rId56" Type="http://schemas.openxmlformats.org/officeDocument/2006/relationships/image" Target="media/image53.png"/><Relationship Id="rId57" Type="http://schemas.openxmlformats.org/officeDocument/2006/relationships/image" Target="media/image54.png"/><Relationship Id="rId58" Type="http://schemas.openxmlformats.org/officeDocument/2006/relationships/image" Target="media/image55.png"/><Relationship Id="rId59" Type="http://schemas.openxmlformats.org/officeDocument/2006/relationships/image" Target="media/image56.png"/><Relationship Id="rId70" Type="http://schemas.openxmlformats.org/officeDocument/2006/relationships/image" Target="media/image67.png"/><Relationship Id="rId71" Type="http://schemas.openxmlformats.org/officeDocument/2006/relationships/image" Target="media/image68.png"/><Relationship Id="rId72" Type="http://schemas.openxmlformats.org/officeDocument/2006/relationships/image" Target="media/image69.png"/><Relationship Id="rId73" Type="http://schemas.openxmlformats.org/officeDocument/2006/relationships/image" Target="media/image70.png"/><Relationship Id="rId74" Type="http://schemas.openxmlformats.org/officeDocument/2006/relationships/image" Target="media/image71.png"/><Relationship Id="rId75" Type="http://schemas.openxmlformats.org/officeDocument/2006/relationships/image" Target="media/image72.png"/><Relationship Id="rId76" Type="http://schemas.openxmlformats.org/officeDocument/2006/relationships/image" Target="media/image73.png"/><Relationship Id="rId77" Type="http://schemas.openxmlformats.org/officeDocument/2006/relationships/image" Target="media/image74.png"/><Relationship Id="rId78" Type="http://schemas.openxmlformats.org/officeDocument/2006/relationships/image" Target="media/image75.png"/><Relationship Id="rId79" Type="http://schemas.openxmlformats.org/officeDocument/2006/relationships/image" Target="media/image76.png"/><Relationship Id="rId110" Type="http://schemas.openxmlformats.org/officeDocument/2006/relationships/image" Target="media/image107.png"/><Relationship Id="rId90" Type="http://schemas.openxmlformats.org/officeDocument/2006/relationships/image" Target="media/image87.png"/><Relationship Id="rId91" Type="http://schemas.openxmlformats.org/officeDocument/2006/relationships/image" Target="media/image88.png"/><Relationship Id="rId92" Type="http://schemas.openxmlformats.org/officeDocument/2006/relationships/image" Target="media/image89.png"/><Relationship Id="rId93" Type="http://schemas.openxmlformats.org/officeDocument/2006/relationships/image" Target="media/image90.png"/><Relationship Id="rId94" Type="http://schemas.openxmlformats.org/officeDocument/2006/relationships/image" Target="media/image91.png"/><Relationship Id="rId95" Type="http://schemas.openxmlformats.org/officeDocument/2006/relationships/image" Target="media/image92.png"/><Relationship Id="rId96" Type="http://schemas.openxmlformats.org/officeDocument/2006/relationships/image" Target="media/image93.png"/><Relationship Id="rId97" Type="http://schemas.openxmlformats.org/officeDocument/2006/relationships/image" Target="media/image94.png"/><Relationship Id="rId98" Type="http://schemas.openxmlformats.org/officeDocument/2006/relationships/image" Target="media/image95.png"/><Relationship Id="rId99" Type="http://schemas.openxmlformats.org/officeDocument/2006/relationships/image" Target="media/image96.png"/><Relationship Id="rId111" Type="http://schemas.openxmlformats.org/officeDocument/2006/relationships/image" Target="media/image108.png"/><Relationship Id="rId112" Type="http://schemas.openxmlformats.org/officeDocument/2006/relationships/image" Target="media/image109.png"/><Relationship Id="rId113" Type="http://schemas.openxmlformats.org/officeDocument/2006/relationships/image" Target="media/image110.png"/><Relationship Id="rId114" Type="http://schemas.openxmlformats.org/officeDocument/2006/relationships/fontTable" Target="fontTable.xml"/><Relationship Id="rId115" Type="http://schemas.openxmlformats.org/officeDocument/2006/relationships/theme" Target="theme/theme1.xml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image" Target="media/image21.pn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emf"/><Relationship Id="rId43" Type="http://schemas.openxmlformats.org/officeDocument/2006/relationships/image" Target="media/image40.emf"/><Relationship Id="rId44" Type="http://schemas.openxmlformats.org/officeDocument/2006/relationships/image" Target="media/image41.png"/><Relationship Id="rId45" Type="http://schemas.openxmlformats.org/officeDocument/2006/relationships/image" Target="media/image42.png"/><Relationship Id="rId46" Type="http://schemas.openxmlformats.org/officeDocument/2006/relationships/image" Target="media/image43.png"/><Relationship Id="rId47" Type="http://schemas.openxmlformats.org/officeDocument/2006/relationships/image" Target="media/image44.png"/><Relationship Id="rId48" Type="http://schemas.openxmlformats.org/officeDocument/2006/relationships/image" Target="media/image45.png"/><Relationship Id="rId49" Type="http://schemas.openxmlformats.org/officeDocument/2006/relationships/image" Target="media/image46.png"/><Relationship Id="rId60" Type="http://schemas.openxmlformats.org/officeDocument/2006/relationships/image" Target="media/image57.png"/><Relationship Id="rId61" Type="http://schemas.openxmlformats.org/officeDocument/2006/relationships/image" Target="media/image58.png"/><Relationship Id="rId62" Type="http://schemas.openxmlformats.org/officeDocument/2006/relationships/image" Target="media/image59.png"/><Relationship Id="rId63" Type="http://schemas.openxmlformats.org/officeDocument/2006/relationships/image" Target="media/image60.png"/><Relationship Id="rId64" Type="http://schemas.openxmlformats.org/officeDocument/2006/relationships/image" Target="media/image61.png"/><Relationship Id="rId65" Type="http://schemas.openxmlformats.org/officeDocument/2006/relationships/image" Target="media/image62.png"/><Relationship Id="rId66" Type="http://schemas.openxmlformats.org/officeDocument/2006/relationships/image" Target="media/image63.png"/><Relationship Id="rId67" Type="http://schemas.openxmlformats.org/officeDocument/2006/relationships/image" Target="media/image64.png"/><Relationship Id="rId68" Type="http://schemas.openxmlformats.org/officeDocument/2006/relationships/image" Target="media/image65.png"/><Relationship Id="rId69" Type="http://schemas.openxmlformats.org/officeDocument/2006/relationships/image" Target="media/image66.png"/><Relationship Id="rId100" Type="http://schemas.openxmlformats.org/officeDocument/2006/relationships/image" Target="media/image97.png"/><Relationship Id="rId80" Type="http://schemas.openxmlformats.org/officeDocument/2006/relationships/image" Target="media/image77.png"/><Relationship Id="rId81" Type="http://schemas.openxmlformats.org/officeDocument/2006/relationships/image" Target="media/image78.png"/><Relationship Id="rId82" Type="http://schemas.openxmlformats.org/officeDocument/2006/relationships/image" Target="media/image79.png"/><Relationship Id="rId83" Type="http://schemas.openxmlformats.org/officeDocument/2006/relationships/image" Target="media/image80.png"/><Relationship Id="rId84" Type="http://schemas.openxmlformats.org/officeDocument/2006/relationships/image" Target="media/image81.png"/><Relationship Id="rId85" Type="http://schemas.openxmlformats.org/officeDocument/2006/relationships/image" Target="media/image82.png"/><Relationship Id="rId86" Type="http://schemas.openxmlformats.org/officeDocument/2006/relationships/image" Target="media/image83.png"/><Relationship Id="rId87" Type="http://schemas.openxmlformats.org/officeDocument/2006/relationships/image" Target="media/image84.png"/><Relationship Id="rId88" Type="http://schemas.openxmlformats.org/officeDocument/2006/relationships/image" Target="media/image85.png"/><Relationship Id="rId89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61</Pages>
  <Words>1475</Words>
  <Characters>8411</Characters>
  <Application>Microsoft Macintosh Word</Application>
  <DocSecurity>0</DocSecurity>
  <Lines>70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Valentina Aquila</dc:creator>
  <cp:keywords/>
  <dc:description/>
  <cp:lastModifiedBy>Peter Colarco</cp:lastModifiedBy>
  <cp:revision>2</cp:revision>
  <cp:lastPrinted>2017-03-01T18:58:00Z</cp:lastPrinted>
  <dcterms:created xsi:type="dcterms:W3CDTF">2017-03-15T15:13:00Z</dcterms:created>
  <dcterms:modified xsi:type="dcterms:W3CDTF">2017-03-15T15:13:00Z</dcterms:modified>
</cp:coreProperties>
</file>